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387856" w14:textId="77777777" w:rsidR="00112B7F" w:rsidRPr="00CA772A"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73E25658" wp14:editId="4D176C26">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rsidR="00D9757E">
        <w:t>„</w:t>
      </w:r>
      <w:r>
        <w:t>Microsoft</w:t>
      </w:r>
      <w:r w:rsidR="00D9757E">
        <w:t>“</w:t>
      </w:r>
      <w:r>
        <w:t xml:space="preserve"> bendrasis licencijavimas </w:t>
      </w:r>
    </w:p>
    <w:p w14:paraId="526D5C80" w14:textId="77777777" w:rsidR="00C415FE" w:rsidRPr="00CA772A" w:rsidRDefault="00D9757E" w:rsidP="00EA4630">
      <w:pPr>
        <w:pStyle w:val="DocTitle"/>
      </w:pPr>
      <w:r>
        <w:t>„</w:t>
      </w:r>
      <w:r w:rsidR="003B5822">
        <w:t>Microsoft</w:t>
      </w:r>
      <w:r>
        <w:t>“</w:t>
      </w:r>
      <w:r w:rsidR="003B5822">
        <w:t xml:space="preserve"> produktų ir paslaugų sutarties licencijavimo vadovas</w:t>
      </w:r>
    </w:p>
    <w:p w14:paraId="48826B7F" w14:textId="77777777" w:rsidR="00C415FE" w:rsidRPr="00CA772A" w:rsidRDefault="00C415FE" w:rsidP="00EA4630">
      <w:pPr>
        <w:pStyle w:val="DocTitle"/>
      </w:pPr>
    </w:p>
    <w:p w14:paraId="4E62CE8A" w14:textId="7B67E2A0" w:rsidR="001D1377" w:rsidRPr="00CA772A" w:rsidRDefault="00235935" w:rsidP="00552A85">
      <w:pPr>
        <w:pStyle w:val="DocTitle"/>
      </w:pPr>
      <w:r>
        <w:t xml:space="preserve">2015 m. </w:t>
      </w:r>
      <w:r w:rsidR="00552A85">
        <w:t>vasario</w:t>
      </w:r>
    </w:p>
    <w:p w14:paraId="3F9A5116" w14:textId="77777777" w:rsidR="001D1377" w:rsidRPr="00CA772A" w:rsidRDefault="001D1377" w:rsidP="003F7CA9"/>
    <w:p w14:paraId="1E258160" w14:textId="77777777" w:rsidR="002322E1" w:rsidRPr="00CA772A" w:rsidRDefault="002322E1" w:rsidP="003F7CA9"/>
    <w:p w14:paraId="1FE10530" w14:textId="77777777" w:rsidR="00112B7F" w:rsidRPr="00CA772A" w:rsidRDefault="00112B7F" w:rsidP="003F7CA9">
      <w:r>
        <w:rPr>
          <w:noProof/>
          <w:lang w:val="en-US" w:eastAsia="en-US" w:bidi="ar-SA"/>
        </w:rPr>
        <w:drawing>
          <wp:anchor distT="0" distB="0" distL="114300" distR="114300" simplePos="0" relativeHeight="251658240" behindDoc="1" locked="1" layoutInCell="0" allowOverlap="1" wp14:anchorId="169CC327" wp14:editId="16F75E60">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1690B697" w14:textId="77777777" w:rsidR="00112B7F" w:rsidRPr="00CA772A" w:rsidRDefault="00112B7F" w:rsidP="00B8569E">
      <w:pPr>
        <w:pStyle w:val="DocTitlewhite"/>
      </w:pPr>
    </w:p>
    <w:p w14:paraId="48B98284" w14:textId="77777777" w:rsidR="00112B7F" w:rsidRPr="00CA772A" w:rsidRDefault="00112B7F" w:rsidP="00B8569E"/>
    <w:p w14:paraId="0FD0DC9F" w14:textId="77777777" w:rsidR="001D1377" w:rsidRPr="00CA772A" w:rsidRDefault="001D1377" w:rsidP="00B8569E"/>
    <w:p w14:paraId="5AAC6AFE" w14:textId="77777777" w:rsidR="00112B7F" w:rsidRPr="00CA772A" w:rsidRDefault="00112B7F" w:rsidP="00B8569E"/>
    <w:p w14:paraId="23918B0F" w14:textId="77777777" w:rsidR="00112B7F" w:rsidRPr="00CA772A" w:rsidRDefault="00112B7F" w:rsidP="00B8569E">
      <w:pPr>
        <w:pStyle w:val="DocTitle"/>
      </w:pPr>
    </w:p>
    <w:p w14:paraId="219090CC" w14:textId="77777777" w:rsidR="00112B7F" w:rsidRPr="00CA772A" w:rsidRDefault="00112B7F" w:rsidP="00B8569E"/>
    <w:p w14:paraId="420FAD7D" w14:textId="77777777"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14:paraId="6E7F63E8" w14:textId="77777777" w:rsidR="00112B7F" w:rsidRPr="00CA772A" w:rsidRDefault="00C415FE" w:rsidP="00EC190C">
      <w:pPr>
        <w:pStyle w:val="BodyText"/>
      </w:pPr>
      <w:r>
        <w:rPr>
          <w:rFonts w:ascii="Segoe UI Light" w:hAnsi="Segoe UI Light"/>
          <w:color w:val="68217A"/>
          <w:sz w:val="36"/>
        </w:rPr>
        <w:lastRenderedPageBreak/>
        <w:t>Turinys</w:t>
      </w:r>
    </w:p>
    <w:p w14:paraId="2828B0C5" w14:textId="77777777" w:rsidR="006725CF" w:rsidRDefault="0037779D">
      <w:pPr>
        <w:pStyle w:val="TOC1"/>
        <w:rPr>
          <w:rFonts w:asciiTheme="minorHAnsi" w:eastAsia="SimSun" w:hAnsiTheme="minorHAnsi"/>
          <w:color w:val="auto"/>
          <w:sz w:val="22"/>
          <w:szCs w:val="28"/>
          <w:lang w:val="en-US" w:eastAsia="zh-CN" w:bidi="th-TH"/>
        </w:rPr>
      </w:pPr>
      <w:r>
        <w:fldChar w:fldCharType="begin"/>
      </w:r>
      <w:r>
        <w:instrText xml:space="preserve"> TOC \o "1-2" \h \z \u </w:instrText>
      </w:r>
      <w:r>
        <w:fldChar w:fldCharType="separate"/>
      </w:r>
      <w:hyperlink w:anchor="_Toc415862945" w:history="1">
        <w:r w:rsidR="006725CF" w:rsidRPr="00024CB1">
          <w:rPr>
            <w:rStyle w:val="Hyperlink"/>
          </w:rPr>
          <w:t>Dokumento paskirtis ir ištekliai</w:t>
        </w:r>
        <w:r w:rsidR="006725CF">
          <w:rPr>
            <w:webHidden/>
          </w:rPr>
          <w:tab/>
        </w:r>
        <w:r w:rsidR="006725CF">
          <w:rPr>
            <w:webHidden/>
          </w:rPr>
          <w:fldChar w:fldCharType="begin"/>
        </w:r>
        <w:r w:rsidR="006725CF">
          <w:rPr>
            <w:webHidden/>
          </w:rPr>
          <w:instrText xml:space="preserve"> PAGEREF _Toc415862945 \h </w:instrText>
        </w:r>
        <w:r w:rsidR="006725CF">
          <w:rPr>
            <w:webHidden/>
          </w:rPr>
        </w:r>
        <w:r w:rsidR="006725CF">
          <w:rPr>
            <w:webHidden/>
          </w:rPr>
          <w:fldChar w:fldCharType="separate"/>
        </w:r>
        <w:r w:rsidR="00DF5F74">
          <w:rPr>
            <w:webHidden/>
          </w:rPr>
          <w:t>2</w:t>
        </w:r>
        <w:r w:rsidR="006725CF">
          <w:rPr>
            <w:webHidden/>
          </w:rPr>
          <w:fldChar w:fldCharType="end"/>
        </w:r>
      </w:hyperlink>
    </w:p>
    <w:p w14:paraId="3C124836" w14:textId="77777777" w:rsidR="006725CF" w:rsidRDefault="008D04DD">
      <w:pPr>
        <w:pStyle w:val="TOC1"/>
        <w:rPr>
          <w:rFonts w:asciiTheme="minorHAnsi" w:eastAsia="SimSun" w:hAnsiTheme="minorHAnsi"/>
          <w:color w:val="auto"/>
          <w:sz w:val="22"/>
          <w:szCs w:val="28"/>
          <w:lang w:val="en-US" w:eastAsia="zh-CN" w:bidi="th-TH"/>
        </w:rPr>
      </w:pPr>
      <w:hyperlink w:anchor="_Toc415862946" w:history="1">
        <w:r w:rsidR="006725CF" w:rsidRPr="00024CB1">
          <w:rPr>
            <w:rStyle w:val="Hyperlink"/>
          </w:rPr>
          <w:t>1 skyrius</w:t>
        </w:r>
        <w:r w:rsidR="006725CF">
          <w:rPr>
            <w:webHidden/>
          </w:rPr>
          <w:tab/>
        </w:r>
        <w:r w:rsidR="006725CF">
          <w:rPr>
            <w:webHidden/>
          </w:rPr>
          <w:fldChar w:fldCharType="begin"/>
        </w:r>
        <w:r w:rsidR="006725CF">
          <w:rPr>
            <w:webHidden/>
          </w:rPr>
          <w:instrText xml:space="preserve"> PAGEREF _Toc415862946 \h </w:instrText>
        </w:r>
        <w:r w:rsidR="006725CF">
          <w:rPr>
            <w:webHidden/>
          </w:rPr>
        </w:r>
        <w:r w:rsidR="006725CF">
          <w:rPr>
            <w:webHidden/>
          </w:rPr>
          <w:fldChar w:fldCharType="separate"/>
        </w:r>
        <w:r w:rsidR="00DF5F74">
          <w:rPr>
            <w:webHidden/>
          </w:rPr>
          <w:t>3</w:t>
        </w:r>
        <w:r w:rsidR="006725CF">
          <w:rPr>
            <w:webHidden/>
          </w:rPr>
          <w:fldChar w:fldCharType="end"/>
        </w:r>
      </w:hyperlink>
    </w:p>
    <w:p w14:paraId="246926DF" w14:textId="77777777" w:rsidR="006725CF" w:rsidRDefault="008D04DD">
      <w:pPr>
        <w:pStyle w:val="TOC1"/>
        <w:rPr>
          <w:rFonts w:asciiTheme="minorHAnsi" w:eastAsia="SimSun" w:hAnsiTheme="minorHAnsi"/>
          <w:color w:val="auto"/>
          <w:sz w:val="22"/>
          <w:szCs w:val="28"/>
          <w:lang w:val="en-US" w:eastAsia="zh-CN" w:bidi="th-TH"/>
        </w:rPr>
      </w:pPr>
      <w:hyperlink w:anchor="_Toc415862947" w:history="1">
        <w:r w:rsidR="006725CF" w:rsidRPr="00024CB1">
          <w:rPr>
            <w:rStyle w:val="Hyperlink"/>
            <w:rFonts w:asciiTheme="majorHAnsi" w:eastAsiaTheme="majorEastAsia" w:hAnsiTheme="majorHAnsi" w:cstheme="majorBidi"/>
            <w:bCs/>
          </w:rPr>
          <w:t>Kaip veikia „Microsoft“ produktų ir paslaugų sutartis</w:t>
        </w:r>
        <w:r w:rsidR="006725CF">
          <w:rPr>
            <w:webHidden/>
          </w:rPr>
          <w:tab/>
        </w:r>
        <w:r w:rsidR="006725CF">
          <w:rPr>
            <w:webHidden/>
          </w:rPr>
          <w:fldChar w:fldCharType="begin"/>
        </w:r>
        <w:r w:rsidR="006725CF">
          <w:rPr>
            <w:webHidden/>
          </w:rPr>
          <w:instrText xml:space="preserve"> PAGEREF _Toc415862947 \h </w:instrText>
        </w:r>
        <w:r w:rsidR="006725CF">
          <w:rPr>
            <w:webHidden/>
          </w:rPr>
        </w:r>
        <w:r w:rsidR="006725CF">
          <w:rPr>
            <w:webHidden/>
          </w:rPr>
          <w:fldChar w:fldCharType="separate"/>
        </w:r>
        <w:r w:rsidR="00DF5F74">
          <w:rPr>
            <w:webHidden/>
          </w:rPr>
          <w:t>3</w:t>
        </w:r>
        <w:r w:rsidR="006725CF">
          <w:rPr>
            <w:webHidden/>
          </w:rPr>
          <w:fldChar w:fldCharType="end"/>
        </w:r>
      </w:hyperlink>
    </w:p>
    <w:p w14:paraId="7104F806" w14:textId="77777777" w:rsidR="006725CF" w:rsidRDefault="008D04DD">
      <w:pPr>
        <w:pStyle w:val="TOC1"/>
        <w:rPr>
          <w:rFonts w:asciiTheme="minorHAnsi" w:eastAsia="SimSun" w:hAnsiTheme="minorHAnsi"/>
          <w:color w:val="auto"/>
          <w:sz w:val="22"/>
          <w:szCs w:val="28"/>
          <w:lang w:val="en-US" w:eastAsia="zh-CN" w:bidi="th-TH"/>
        </w:rPr>
      </w:pPr>
      <w:hyperlink w:anchor="_Toc415862948" w:history="1">
        <w:r w:rsidR="006725CF" w:rsidRPr="00024CB1">
          <w:rPr>
            <w:rStyle w:val="Hyperlink"/>
            <w:rFonts w:asciiTheme="majorHAnsi" w:eastAsiaTheme="majorEastAsia" w:hAnsiTheme="majorHAnsi" w:cstheme="majorBidi"/>
            <w:bCs/>
          </w:rPr>
          <w:t>Sutarties struktūra</w:t>
        </w:r>
        <w:r w:rsidR="006725CF">
          <w:rPr>
            <w:webHidden/>
          </w:rPr>
          <w:tab/>
        </w:r>
        <w:r w:rsidR="006725CF">
          <w:rPr>
            <w:webHidden/>
          </w:rPr>
          <w:fldChar w:fldCharType="begin"/>
        </w:r>
        <w:r w:rsidR="006725CF">
          <w:rPr>
            <w:webHidden/>
          </w:rPr>
          <w:instrText xml:space="preserve"> PAGEREF _Toc415862948 \h </w:instrText>
        </w:r>
        <w:r w:rsidR="006725CF">
          <w:rPr>
            <w:webHidden/>
          </w:rPr>
        </w:r>
        <w:r w:rsidR="006725CF">
          <w:rPr>
            <w:webHidden/>
          </w:rPr>
          <w:fldChar w:fldCharType="separate"/>
        </w:r>
        <w:r w:rsidR="00DF5F74">
          <w:rPr>
            <w:webHidden/>
          </w:rPr>
          <w:t>4</w:t>
        </w:r>
        <w:r w:rsidR="006725CF">
          <w:rPr>
            <w:webHidden/>
          </w:rPr>
          <w:fldChar w:fldCharType="end"/>
        </w:r>
      </w:hyperlink>
    </w:p>
    <w:p w14:paraId="66ABF52A" w14:textId="77777777" w:rsidR="006725CF" w:rsidRDefault="008D04DD">
      <w:pPr>
        <w:pStyle w:val="TOC1"/>
        <w:rPr>
          <w:rFonts w:asciiTheme="minorHAnsi" w:eastAsia="SimSun" w:hAnsiTheme="minorHAnsi"/>
          <w:color w:val="auto"/>
          <w:sz w:val="22"/>
          <w:szCs w:val="28"/>
          <w:lang w:val="en-US" w:eastAsia="zh-CN" w:bidi="th-TH"/>
        </w:rPr>
      </w:pPr>
      <w:hyperlink w:anchor="_Toc415862949" w:history="1">
        <w:r w:rsidR="006725CF" w:rsidRPr="00024CB1">
          <w:rPr>
            <w:rStyle w:val="Hyperlink"/>
            <w:rFonts w:asciiTheme="majorHAnsi" w:eastAsiaTheme="majorEastAsia" w:hAnsiTheme="majorHAnsi" w:cstheme="majorBidi"/>
            <w:bCs/>
          </w:rPr>
          <w:t>Pirkimo sandoriai</w:t>
        </w:r>
        <w:r w:rsidR="006725CF">
          <w:rPr>
            <w:webHidden/>
          </w:rPr>
          <w:tab/>
        </w:r>
        <w:r w:rsidR="006725CF">
          <w:rPr>
            <w:webHidden/>
          </w:rPr>
          <w:fldChar w:fldCharType="begin"/>
        </w:r>
        <w:r w:rsidR="006725CF">
          <w:rPr>
            <w:webHidden/>
          </w:rPr>
          <w:instrText xml:space="preserve"> PAGEREF _Toc415862949 \h </w:instrText>
        </w:r>
        <w:r w:rsidR="006725CF">
          <w:rPr>
            <w:webHidden/>
          </w:rPr>
        </w:r>
        <w:r w:rsidR="006725CF">
          <w:rPr>
            <w:webHidden/>
          </w:rPr>
          <w:fldChar w:fldCharType="separate"/>
        </w:r>
        <w:r w:rsidR="00DF5F74">
          <w:rPr>
            <w:webHidden/>
          </w:rPr>
          <w:t>4</w:t>
        </w:r>
        <w:r w:rsidR="006725CF">
          <w:rPr>
            <w:webHidden/>
          </w:rPr>
          <w:fldChar w:fldCharType="end"/>
        </w:r>
      </w:hyperlink>
    </w:p>
    <w:p w14:paraId="6DE9372E" w14:textId="77777777" w:rsidR="006725CF" w:rsidRDefault="008D04DD">
      <w:pPr>
        <w:pStyle w:val="TOC1"/>
        <w:rPr>
          <w:rFonts w:asciiTheme="minorHAnsi" w:eastAsia="SimSun" w:hAnsiTheme="minorHAnsi"/>
          <w:color w:val="auto"/>
          <w:sz w:val="22"/>
          <w:szCs w:val="28"/>
          <w:lang w:val="en-US" w:eastAsia="zh-CN" w:bidi="th-TH"/>
        </w:rPr>
      </w:pPr>
      <w:hyperlink w:anchor="_Toc415862950" w:history="1">
        <w:r w:rsidR="006725CF" w:rsidRPr="00024CB1">
          <w:rPr>
            <w:rStyle w:val="Hyperlink"/>
          </w:rPr>
          <w:t>2 skyrius</w:t>
        </w:r>
        <w:r w:rsidR="006725CF">
          <w:rPr>
            <w:webHidden/>
          </w:rPr>
          <w:tab/>
        </w:r>
        <w:r w:rsidR="006725CF">
          <w:rPr>
            <w:webHidden/>
          </w:rPr>
          <w:fldChar w:fldCharType="begin"/>
        </w:r>
        <w:r w:rsidR="006725CF">
          <w:rPr>
            <w:webHidden/>
          </w:rPr>
          <w:instrText xml:space="preserve"> PAGEREF _Toc415862950 \h </w:instrText>
        </w:r>
        <w:r w:rsidR="006725CF">
          <w:rPr>
            <w:webHidden/>
          </w:rPr>
        </w:r>
        <w:r w:rsidR="006725CF">
          <w:rPr>
            <w:webHidden/>
          </w:rPr>
          <w:fldChar w:fldCharType="separate"/>
        </w:r>
        <w:r w:rsidR="00DF5F74">
          <w:rPr>
            <w:webHidden/>
          </w:rPr>
          <w:t>6</w:t>
        </w:r>
        <w:r w:rsidR="006725CF">
          <w:rPr>
            <w:webHidden/>
          </w:rPr>
          <w:fldChar w:fldCharType="end"/>
        </w:r>
      </w:hyperlink>
    </w:p>
    <w:p w14:paraId="26F6C145" w14:textId="77777777" w:rsidR="006725CF" w:rsidRDefault="008D04DD">
      <w:pPr>
        <w:pStyle w:val="TOC1"/>
        <w:rPr>
          <w:rFonts w:asciiTheme="minorHAnsi" w:eastAsia="SimSun" w:hAnsiTheme="minorHAnsi"/>
          <w:color w:val="auto"/>
          <w:sz w:val="22"/>
          <w:szCs w:val="28"/>
          <w:lang w:val="en-US" w:eastAsia="zh-CN" w:bidi="th-TH"/>
        </w:rPr>
      </w:pPr>
      <w:hyperlink w:anchor="_Toc415862951" w:history="1">
        <w:r w:rsidR="006725CF" w:rsidRPr="00024CB1">
          <w:rPr>
            <w:rStyle w:val="Hyperlink"/>
            <w:rFonts w:asciiTheme="majorHAnsi" w:eastAsiaTheme="majorEastAsia" w:hAnsiTheme="majorHAnsi" w:cstheme="majorBidi"/>
            <w:bCs/>
          </w:rPr>
          <w:t>Internete teikiamų paslaugų privilegijos</w:t>
        </w:r>
        <w:r w:rsidR="006725CF">
          <w:rPr>
            <w:webHidden/>
          </w:rPr>
          <w:tab/>
        </w:r>
        <w:r w:rsidR="006725CF">
          <w:rPr>
            <w:webHidden/>
          </w:rPr>
          <w:fldChar w:fldCharType="begin"/>
        </w:r>
        <w:r w:rsidR="006725CF">
          <w:rPr>
            <w:webHidden/>
          </w:rPr>
          <w:instrText xml:space="preserve"> PAGEREF _Toc415862951 \h </w:instrText>
        </w:r>
        <w:r w:rsidR="006725CF">
          <w:rPr>
            <w:webHidden/>
          </w:rPr>
        </w:r>
        <w:r w:rsidR="006725CF">
          <w:rPr>
            <w:webHidden/>
          </w:rPr>
          <w:fldChar w:fldCharType="separate"/>
        </w:r>
        <w:r w:rsidR="00DF5F74">
          <w:rPr>
            <w:webHidden/>
          </w:rPr>
          <w:t>6</w:t>
        </w:r>
        <w:r w:rsidR="006725CF">
          <w:rPr>
            <w:webHidden/>
          </w:rPr>
          <w:fldChar w:fldCharType="end"/>
        </w:r>
      </w:hyperlink>
    </w:p>
    <w:p w14:paraId="63613AB9" w14:textId="77777777" w:rsidR="006725CF" w:rsidRDefault="008D04DD">
      <w:pPr>
        <w:pStyle w:val="TOC1"/>
        <w:rPr>
          <w:rFonts w:asciiTheme="minorHAnsi" w:eastAsia="SimSun" w:hAnsiTheme="minorHAnsi"/>
          <w:color w:val="auto"/>
          <w:sz w:val="22"/>
          <w:szCs w:val="28"/>
          <w:lang w:val="en-US" w:eastAsia="zh-CN" w:bidi="th-TH"/>
        </w:rPr>
      </w:pPr>
      <w:hyperlink w:anchor="_Toc415862952" w:history="1">
        <w:r w:rsidR="006725CF" w:rsidRPr="00024CB1">
          <w:rPr>
            <w:rStyle w:val="Hyperlink"/>
            <w:rFonts w:asciiTheme="majorHAnsi" w:eastAsiaTheme="majorEastAsia" w:hAnsiTheme="majorHAnsi" w:cstheme="majorBidi"/>
            <w:bCs/>
          </w:rPr>
          <w:t>Programinės įrangos naujumo garantija ir privilegijos</w:t>
        </w:r>
        <w:r w:rsidR="006725CF">
          <w:rPr>
            <w:webHidden/>
          </w:rPr>
          <w:tab/>
        </w:r>
        <w:r w:rsidR="006725CF">
          <w:rPr>
            <w:webHidden/>
          </w:rPr>
          <w:fldChar w:fldCharType="begin"/>
        </w:r>
        <w:r w:rsidR="006725CF">
          <w:rPr>
            <w:webHidden/>
          </w:rPr>
          <w:instrText xml:space="preserve"> PAGEREF _Toc415862952 \h </w:instrText>
        </w:r>
        <w:r w:rsidR="006725CF">
          <w:rPr>
            <w:webHidden/>
          </w:rPr>
        </w:r>
        <w:r w:rsidR="006725CF">
          <w:rPr>
            <w:webHidden/>
          </w:rPr>
          <w:fldChar w:fldCharType="separate"/>
        </w:r>
        <w:r w:rsidR="00DF5F74">
          <w:rPr>
            <w:webHidden/>
          </w:rPr>
          <w:t>6</w:t>
        </w:r>
        <w:r w:rsidR="006725CF">
          <w:rPr>
            <w:webHidden/>
          </w:rPr>
          <w:fldChar w:fldCharType="end"/>
        </w:r>
      </w:hyperlink>
    </w:p>
    <w:p w14:paraId="2416B010" w14:textId="77777777" w:rsidR="006725CF" w:rsidRDefault="008D04DD">
      <w:pPr>
        <w:pStyle w:val="TOC1"/>
        <w:rPr>
          <w:rFonts w:asciiTheme="minorHAnsi" w:eastAsia="SimSun" w:hAnsiTheme="minorHAnsi"/>
          <w:color w:val="auto"/>
          <w:sz w:val="22"/>
          <w:szCs w:val="28"/>
          <w:lang w:val="en-US" w:eastAsia="zh-CN" w:bidi="th-TH"/>
        </w:rPr>
      </w:pPr>
      <w:hyperlink w:anchor="_Toc415862953" w:history="1">
        <w:r w:rsidR="006725CF" w:rsidRPr="00024CB1">
          <w:rPr>
            <w:rStyle w:val="Hyperlink"/>
            <w:rFonts w:asciiTheme="majorHAnsi" w:eastAsiaTheme="majorEastAsia" w:hAnsiTheme="majorHAnsi" w:cstheme="majorBidi"/>
            <w:bCs/>
          </w:rPr>
          <w:t>MPSA programinės įrangos naujumo garantijos privilegijų pasiekiamumas</w:t>
        </w:r>
        <w:r w:rsidR="006725CF">
          <w:rPr>
            <w:webHidden/>
          </w:rPr>
          <w:tab/>
        </w:r>
        <w:r w:rsidR="006725CF">
          <w:rPr>
            <w:webHidden/>
          </w:rPr>
          <w:fldChar w:fldCharType="begin"/>
        </w:r>
        <w:r w:rsidR="006725CF">
          <w:rPr>
            <w:webHidden/>
          </w:rPr>
          <w:instrText xml:space="preserve"> PAGEREF _Toc415862953 \h </w:instrText>
        </w:r>
        <w:r w:rsidR="006725CF">
          <w:rPr>
            <w:webHidden/>
          </w:rPr>
        </w:r>
        <w:r w:rsidR="006725CF">
          <w:rPr>
            <w:webHidden/>
          </w:rPr>
          <w:fldChar w:fldCharType="separate"/>
        </w:r>
        <w:r w:rsidR="00DF5F74">
          <w:rPr>
            <w:webHidden/>
          </w:rPr>
          <w:t>7</w:t>
        </w:r>
        <w:r w:rsidR="006725CF">
          <w:rPr>
            <w:webHidden/>
          </w:rPr>
          <w:fldChar w:fldCharType="end"/>
        </w:r>
      </w:hyperlink>
    </w:p>
    <w:p w14:paraId="156D1C06" w14:textId="77777777" w:rsidR="006725CF" w:rsidRDefault="008D04DD">
      <w:pPr>
        <w:pStyle w:val="TOC1"/>
        <w:rPr>
          <w:rFonts w:asciiTheme="minorHAnsi" w:eastAsia="SimSun" w:hAnsiTheme="minorHAnsi"/>
          <w:color w:val="auto"/>
          <w:sz w:val="22"/>
          <w:szCs w:val="28"/>
          <w:lang w:val="en-US" w:eastAsia="zh-CN" w:bidi="th-TH"/>
        </w:rPr>
      </w:pPr>
      <w:hyperlink w:anchor="_Toc415862954" w:history="1">
        <w:r w:rsidR="006725CF" w:rsidRPr="00024CB1">
          <w:rPr>
            <w:rStyle w:val="Hyperlink"/>
            <w:rFonts w:asciiTheme="majorHAnsi" w:eastAsiaTheme="majorEastAsia" w:hAnsiTheme="majorHAnsi" w:cstheme="majorBidi"/>
            <w:bCs/>
          </w:rPr>
          <w:t>Taškais pagrįstos privilegijos</w:t>
        </w:r>
        <w:r w:rsidR="006725CF">
          <w:rPr>
            <w:webHidden/>
          </w:rPr>
          <w:tab/>
        </w:r>
        <w:r w:rsidR="006725CF">
          <w:rPr>
            <w:webHidden/>
          </w:rPr>
          <w:fldChar w:fldCharType="begin"/>
        </w:r>
        <w:r w:rsidR="006725CF">
          <w:rPr>
            <w:webHidden/>
          </w:rPr>
          <w:instrText xml:space="preserve"> PAGEREF _Toc415862954 \h </w:instrText>
        </w:r>
        <w:r w:rsidR="006725CF">
          <w:rPr>
            <w:webHidden/>
          </w:rPr>
        </w:r>
        <w:r w:rsidR="006725CF">
          <w:rPr>
            <w:webHidden/>
          </w:rPr>
          <w:fldChar w:fldCharType="separate"/>
        </w:r>
        <w:r w:rsidR="00DF5F74">
          <w:rPr>
            <w:webHidden/>
          </w:rPr>
          <w:t>7</w:t>
        </w:r>
        <w:r w:rsidR="006725CF">
          <w:rPr>
            <w:webHidden/>
          </w:rPr>
          <w:fldChar w:fldCharType="end"/>
        </w:r>
      </w:hyperlink>
    </w:p>
    <w:p w14:paraId="15D8CD3A" w14:textId="77777777" w:rsidR="006725CF" w:rsidRDefault="008D04DD">
      <w:pPr>
        <w:pStyle w:val="TOC2"/>
        <w:rPr>
          <w:rFonts w:asciiTheme="minorHAnsi" w:eastAsia="SimSun" w:hAnsiTheme="minorHAnsi" w:cstheme="minorBidi"/>
          <w:color w:val="auto"/>
          <w:sz w:val="22"/>
          <w:szCs w:val="28"/>
          <w:lang w:val="en-US" w:eastAsia="zh-CN" w:bidi="th-TH"/>
        </w:rPr>
      </w:pPr>
      <w:hyperlink w:anchor="_Toc415862955" w:history="1">
        <w:r w:rsidR="006725CF" w:rsidRPr="00024CB1">
          <w:rPr>
            <w:rStyle w:val="Hyperlink"/>
          </w:rPr>
          <w:t>Planavimo paslaugos</w:t>
        </w:r>
        <w:r w:rsidR="006725CF">
          <w:rPr>
            <w:webHidden/>
          </w:rPr>
          <w:tab/>
        </w:r>
        <w:r w:rsidR="006725CF">
          <w:rPr>
            <w:webHidden/>
          </w:rPr>
          <w:fldChar w:fldCharType="begin"/>
        </w:r>
        <w:r w:rsidR="006725CF">
          <w:rPr>
            <w:webHidden/>
          </w:rPr>
          <w:instrText xml:space="preserve"> PAGEREF _Toc415862955 \h </w:instrText>
        </w:r>
        <w:r w:rsidR="006725CF">
          <w:rPr>
            <w:webHidden/>
          </w:rPr>
        </w:r>
        <w:r w:rsidR="006725CF">
          <w:rPr>
            <w:webHidden/>
          </w:rPr>
          <w:fldChar w:fldCharType="separate"/>
        </w:r>
        <w:r w:rsidR="00DF5F74">
          <w:rPr>
            <w:webHidden/>
          </w:rPr>
          <w:t>8</w:t>
        </w:r>
        <w:r w:rsidR="006725CF">
          <w:rPr>
            <w:webHidden/>
          </w:rPr>
          <w:fldChar w:fldCharType="end"/>
        </w:r>
      </w:hyperlink>
    </w:p>
    <w:p w14:paraId="3945E2A4" w14:textId="77777777" w:rsidR="006725CF" w:rsidRDefault="008D04DD">
      <w:pPr>
        <w:pStyle w:val="TOC2"/>
        <w:rPr>
          <w:rFonts w:asciiTheme="minorHAnsi" w:eastAsia="SimSun" w:hAnsiTheme="minorHAnsi" w:cstheme="minorBidi"/>
          <w:color w:val="auto"/>
          <w:sz w:val="22"/>
          <w:szCs w:val="28"/>
          <w:lang w:val="en-US" w:eastAsia="zh-CN" w:bidi="th-TH"/>
        </w:rPr>
      </w:pPr>
      <w:hyperlink w:anchor="_Toc415862956" w:history="1">
        <w:r w:rsidR="006725CF" w:rsidRPr="00024CB1">
          <w:rPr>
            <w:rStyle w:val="Hyperlink"/>
          </w:rPr>
          <w:t>Mokymo kuponai</w:t>
        </w:r>
        <w:r w:rsidR="006725CF">
          <w:rPr>
            <w:webHidden/>
          </w:rPr>
          <w:tab/>
        </w:r>
        <w:r w:rsidR="006725CF">
          <w:rPr>
            <w:webHidden/>
          </w:rPr>
          <w:fldChar w:fldCharType="begin"/>
        </w:r>
        <w:r w:rsidR="006725CF">
          <w:rPr>
            <w:webHidden/>
          </w:rPr>
          <w:instrText xml:space="preserve"> PAGEREF _Toc415862956 \h </w:instrText>
        </w:r>
        <w:r w:rsidR="006725CF">
          <w:rPr>
            <w:webHidden/>
          </w:rPr>
        </w:r>
        <w:r w:rsidR="006725CF">
          <w:rPr>
            <w:webHidden/>
          </w:rPr>
          <w:fldChar w:fldCharType="separate"/>
        </w:r>
        <w:r w:rsidR="00DF5F74">
          <w:rPr>
            <w:webHidden/>
          </w:rPr>
          <w:t>9</w:t>
        </w:r>
        <w:r w:rsidR="006725CF">
          <w:rPr>
            <w:webHidden/>
          </w:rPr>
          <w:fldChar w:fldCharType="end"/>
        </w:r>
      </w:hyperlink>
    </w:p>
    <w:p w14:paraId="49148CBD" w14:textId="77777777" w:rsidR="006725CF" w:rsidRDefault="008D04DD">
      <w:pPr>
        <w:pStyle w:val="TOC2"/>
        <w:rPr>
          <w:rFonts w:asciiTheme="minorHAnsi" w:eastAsia="SimSun" w:hAnsiTheme="minorHAnsi" w:cstheme="minorBidi"/>
          <w:color w:val="auto"/>
          <w:sz w:val="22"/>
          <w:szCs w:val="28"/>
          <w:lang w:val="en-US" w:eastAsia="zh-CN" w:bidi="th-TH"/>
        </w:rPr>
      </w:pPr>
      <w:hyperlink w:anchor="_Toc415862957" w:history="1">
        <w:r w:rsidR="006725CF" w:rsidRPr="00024CB1">
          <w:rPr>
            <w:rStyle w:val="Hyperlink"/>
          </w:rPr>
          <w:t>Problemų sprendimo paslaugos visą parą be poilsio dienų</w:t>
        </w:r>
        <w:r w:rsidR="006725CF">
          <w:rPr>
            <w:webHidden/>
          </w:rPr>
          <w:tab/>
        </w:r>
        <w:r w:rsidR="006725CF">
          <w:rPr>
            <w:webHidden/>
          </w:rPr>
          <w:fldChar w:fldCharType="begin"/>
        </w:r>
        <w:r w:rsidR="006725CF">
          <w:rPr>
            <w:webHidden/>
          </w:rPr>
          <w:instrText xml:space="preserve"> PAGEREF _Toc415862957 \h </w:instrText>
        </w:r>
        <w:r w:rsidR="006725CF">
          <w:rPr>
            <w:webHidden/>
          </w:rPr>
        </w:r>
        <w:r w:rsidR="006725CF">
          <w:rPr>
            <w:webHidden/>
          </w:rPr>
          <w:fldChar w:fldCharType="separate"/>
        </w:r>
        <w:r w:rsidR="00DF5F74">
          <w:rPr>
            <w:webHidden/>
          </w:rPr>
          <w:t>11</w:t>
        </w:r>
        <w:r w:rsidR="006725CF">
          <w:rPr>
            <w:webHidden/>
          </w:rPr>
          <w:fldChar w:fldCharType="end"/>
        </w:r>
      </w:hyperlink>
    </w:p>
    <w:p w14:paraId="3467FC5D" w14:textId="77777777" w:rsidR="006725CF" w:rsidRDefault="008D04DD">
      <w:pPr>
        <w:pStyle w:val="TOC1"/>
        <w:rPr>
          <w:rFonts w:asciiTheme="minorHAnsi" w:eastAsia="SimSun" w:hAnsiTheme="minorHAnsi"/>
          <w:color w:val="auto"/>
          <w:sz w:val="22"/>
          <w:szCs w:val="28"/>
          <w:lang w:val="en-US" w:eastAsia="zh-CN" w:bidi="th-TH"/>
        </w:rPr>
      </w:pPr>
      <w:hyperlink w:anchor="_Toc415862958" w:history="1">
        <w:r w:rsidR="006725CF" w:rsidRPr="00024CB1">
          <w:rPr>
            <w:rStyle w:val="Hyperlink"/>
            <w:rFonts w:asciiTheme="majorHAnsi" w:eastAsiaTheme="majorEastAsia" w:hAnsiTheme="majorHAnsi" w:cstheme="majorBidi"/>
            <w:bCs/>
          </w:rPr>
          <w:t>Priskirtos produkto privilegijos</w:t>
        </w:r>
        <w:r w:rsidR="006725CF">
          <w:rPr>
            <w:webHidden/>
          </w:rPr>
          <w:tab/>
        </w:r>
        <w:r w:rsidR="006725CF">
          <w:rPr>
            <w:webHidden/>
          </w:rPr>
          <w:fldChar w:fldCharType="begin"/>
        </w:r>
        <w:r w:rsidR="006725CF">
          <w:rPr>
            <w:webHidden/>
          </w:rPr>
          <w:instrText xml:space="preserve"> PAGEREF _Toc415862958 \h </w:instrText>
        </w:r>
        <w:r w:rsidR="006725CF">
          <w:rPr>
            <w:webHidden/>
          </w:rPr>
        </w:r>
        <w:r w:rsidR="006725CF">
          <w:rPr>
            <w:webHidden/>
          </w:rPr>
          <w:fldChar w:fldCharType="separate"/>
        </w:r>
        <w:r w:rsidR="00DF5F74">
          <w:rPr>
            <w:webHidden/>
          </w:rPr>
          <w:t>13</w:t>
        </w:r>
        <w:r w:rsidR="006725CF">
          <w:rPr>
            <w:webHidden/>
          </w:rPr>
          <w:fldChar w:fldCharType="end"/>
        </w:r>
      </w:hyperlink>
    </w:p>
    <w:p w14:paraId="14493D20" w14:textId="77777777" w:rsidR="006725CF" w:rsidRDefault="008D04DD">
      <w:pPr>
        <w:pStyle w:val="TOC2"/>
        <w:rPr>
          <w:rFonts w:asciiTheme="minorHAnsi" w:eastAsia="SimSun" w:hAnsiTheme="minorHAnsi" w:cstheme="minorBidi"/>
          <w:color w:val="auto"/>
          <w:sz w:val="22"/>
          <w:szCs w:val="28"/>
          <w:lang w:val="en-US" w:eastAsia="zh-CN" w:bidi="th-TH"/>
        </w:rPr>
      </w:pPr>
      <w:hyperlink w:anchor="_Toc415862959" w:history="1">
        <w:r w:rsidR="006725CF" w:rsidRPr="00024CB1">
          <w:rPr>
            <w:rStyle w:val="Hyperlink"/>
          </w:rPr>
          <w:t>Naujos versijos teisės</w:t>
        </w:r>
        <w:r w:rsidR="006725CF">
          <w:rPr>
            <w:webHidden/>
          </w:rPr>
          <w:tab/>
        </w:r>
        <w:r w:rsidR="006725CF">
          <w:rPr>
            <w:webHidden/>
          </w:rPr>
          <w:fldChar w:fldCharType="begin"/>
        </w:r>
        <w:r w:rsidR="006725CF">
          <w:rPr>
            <w:webHidden/>
          </w:rPr>
          <w:instrText xml:space="preserve"> PAGEREF _Toc415862959 \h </w:instrText>
        </w:r>
        <w:r w:rsidR="006725CF">
          <w:rPr>
            <w:webHidden/>
          </w:rPr>
        </w:r>
        <w:r w:rsidR="006725CF">
          <w:rPr>
            <w:webHidden/>
          </w:rPr>
          <w:fldChar w:fldCharType="separate"/>
        </w:r>
        <w:r w:rsidR="00DF5F74">
          <w:rPr>
            <w:webHidden/>
          </w:rPr>
          <w:t>13</w:t>
        </w:r>
        <w:r w:rsidR="006725CF">
          <w:rPr>
            <w:webHidden/>
          </w:rPr>
          <w:fldChar w:fldCharType="end"/>
        </w:r>
      </w:hyperlink>
    </w:p>
    <w:p w14:paraId="58BAB716" w14:textId="77777777" w:rsidR="006725CF" w:rsidRDefault="008D04DD">
      <w:pPr>
        <w:pStyle w:val="TOC2"/>
        <w:rPr>
          <w:rFonts w:asciiTheme="minorHAnsi" w:eastAsia="SimSun" w:hAnsiTheme="minorHAnsi" w:cstheme="minorBidi"/>
          <w:color w:val="auto"/>
          <w:sz w:val="22"/>
          <w:szCs w:val="28"/>
          <w:lang w:val="en-US" w:eastAsia="zh-CN" w:bidi="th-TH"/>
        </w:rPr>
      </w:pPr>
      <w:hyperlink w:anchor="_Toc415862960" w:history="1">
        <w:r w:rsidR="006725CF" w:rsidRPr="00024CB1">
          <w:rPr>
            <w:rStyle w:val="Hyperlink"/>
          </w:rPr>
          <w:t>„Office Multi Language Pack“</w:t>
        </w:r>
        <w:r w:rsidR="006725CF">
          <w:rPr>
            <w:webHidden/>
          </w:rPr>
          <w:tab/>
        </w:r>
        <w:r w:rsidR="006725CF">
          <w:rPr>
            <w:webHidden/>
          </w:rPr>
          <w:fldChar w:fldCharType="begin"/>
        </w:r>
        <w:r w:rsidR="006725CF">
          <w:rPr>
            <w:webHidden/>
          </w:rPr>
          <w:instrText xml:space="preserve"> PAGEREF _Toc415862960 \h </w:instrText>
        </w:r>
        <w:r w:rsidR="006725CF">
          <w:rPr>
            <w:webHidden/>
          </w:rPr>
        </w:r>
        <w:r w:rsidR="006725CF">
          <w:rPr>
            <w:webHidden/>
          </w:rPr>
          <w:fldChar w:fldCharType="separate"/>
        </w:r>
        <w:r w:rsidR="00DF5F74">
          <w:rPr>
            <w:webHidden/>
          </w:rPr>
          <w:t>13</w:t>
        </w:r>
        <w:r w:rsidR="006725CF">
          <w:rPr>
            <w:webHidden/>
          </w:rPr>
          <w:fldChar w:fldCharType="end"/>
        </w:r>
      </w:hyperlink>
    </w:p>
    <w:p w14:paraId="0E0EA541" w14:textId="77777777" w:rsidR="006725CF" w:rsidRDefault="008D04DD">
      <w:pPr>
        <w:pStyle w:val="TOC2"/>
        <w:rPr>
          <w:rFonts w:asciiTheme="minorHAnsi" w:eastAsia="SimSun" w:hAnsiTheme="minorHAnsi" w:cstheme="minorBidi"/>
          <w:color w:val="auto"/>
          <w:sz w:val="22"/>
          <w:szCs w:val="28"/>
          <w:lang w:val="en-US" w:eastAsia="zh-CN" w:bidi="th-TH"/>
        </w:rPr>
      </w:pPr>
      <w:hyperlink w:anchor="_Toc415862961" w:history="1">
        <w:r w:rsidR="006725CF" w:rsidRPr="00024CB1">
          <w:rPr>
            <w:rStyle w:val="Hyperlink"/>
          </w:rPr>
          <w:t>Patobulintų leidimų privilegijos – „Windows“ ir „Windows Embedded“</w:t>
        </w:r>
        <w:r w:rsidR="006725CF">
          <w:rPr>
            <w:webHidden/>
          </w:rPr>
          <w:tab/>
        </w:r>
        <w:r w:rsidR="006725CF">
          <w:rPr>
            <w:webHidden/>
          </w:rPr>
          <w:fldChar w:fldCharType="begin"/>
        </w:r>
        <w:r w:rsidR="006725CF">
          <w:rPr>
            <w:webHidden/>
          </w:rPr>
          <w:instrText xml:space="preserve"> PAGEREF _Toc415862961 \h </w:instrText>
        </w:r>
        <w:r w:rsidR="006725CF">
          <w:rPr>
            <w:webHidden/>
          </w:rPr>
        </w:r>
        <w:r w:rsidR="006725CF">
          <w:rPr>
            <w:webHidden/>
          </w:rPr>
          <w:fldChar w:fldCharType="separate"/>
        </w:r>
        <w:r w:rsidR="00DF5F74">
          <w:rPr>
            <w:webHidden/>
          </w:rPr>
          <w:t>13</w:t>
        </w:r>
        <w:r w:rsidR="006725CF">
          <w:rPr>
            <w:webHidden/>
          </w:rPr>
          <w:fldChar w:fldCharType="end"/>
        </w:r>
      </w:hyperlink>
    </w:p>
    <w:p w14:paraId="62E6756B" w14:textId="77777777" w:rsidR="006725CF" w:rsidRDefault="008D04DD">
      <w:pPr>
        <w:pStyle w:val="TOC2"/>
        <w:rPr>
          <w:rFonts w:asciiTheme="minorHAnsi" w:eastAsia="SimSun" w:hAnsiTheme="minorHAnsi" w:cstheme="minorBidi"/>
          <w:color w:val="auto"/>
          <w:sz w:val="22"/>
          <w:szCs w:val="28"/>
          <w:lang w:val="en-US" w:eastAsia="zh-CN" w:bidi="th-TH"/>
        </w:rPr>
      </w:pPr>
      <w:hyperlink w:anchor="_Toc415862962" w:history="1">
        <w:r w:rsidR="006725CF" w:rsidRPr="00024CB1">
          <w:rPr>
            <w:rStyle w:val="Hyperlink"/>
          </w:rPr>
          <w:t>El. mokymas</w:t>
        </w:r>
        <w:r w:rsidR="006725CF">
          <w:rPr>
            <w:webHidden/>
          </w:rPr>
          <w:tab/>
        </w:r>
        <w:r w:rsidR="006725CF">
          <w:rPr>
            <w:webHidden/>
          </w:rPr>
          <w:fldChar w:fldCharType="begin"/>
        </w:r>
        <w:r w:rsidR="006725CF">
          <w:rPr>
            <w:webHidden/>
          </w:rPr>
          <w:instrText xml:space="preserve"> PAGEREF _Toc415862962 \h </w:instrText>
        </w:r>
        <w:r w:rsidR="006725CF">
          <w:rPr>
            <w:webHidden/>
          </w:rPr>
        </w:r>
        <w:r w:rsidR="006725CF">
          <w:rPr>
            <w:webHidden/>
          </w:rPr>
          <w:fldChar w:fldCharType="separate"/>
        </w:r>
        <w:r w:rsidR="00DF5F74">
          <w:rPr>
            <w:webHidden/>
          </w:rPr>
          <w:t>13</w:t>
        </w:r>
        <w:r w:rsidR="006725CF">
          <w:rPr>
            <w:webHidden/>
          </w:rPr>
          <w:fldChar w:fldCharType="end"/>
        </w:r>
      </w:hyperlink>
    </w:p>
    <w:p w14:paraId="3E337CA9" w14:textId="77777777" w:rsidR="006725CF" w:rsidRDefault="008D04DD">
      <w:pPr>
        <w:pStyle w:val="TOC2"/>
        <w:rPr>
          <w:rFonts w:asciiTheme="minorHAnsi" w:eastAsia="SimSun" w:hAnsiTheme="minorHAnsi" w:cstheme="minorBidi"/>
          <w:color w:val="auto"/>
          <w:sz w:val="22"/>
          <w:szCs w:val="28"/>
          <w:lang w:val="en-US" w:eastAsia="zh-CN" w:bidi="th-TH"/>
        </w:rPr>
      </w:pPr>
      <w:hyperlink w:anchor="_Toc415862963" w:history="1">
        <w:r w:rsidR="006725CF" w:rsidRPr="00024CB1">
          <w:rPr>
            <w:rStyle w:val="Hyperlink"/>
          </w:rPr>
          <w:t>Naudojimo namuose programa</w:t>
        </w:r>
        <w:r w:rsidR="006725CF">
          <w:rPr>
            <w:webHidden/>
          </w:rPr>
          <w:tab/>
        </w:r>
        <w:r w:rsidR="006725CF">
          <w:rPr>
            <w:webHidden/>
          </w:rPr>
          <w:fldChar w:fldCharType="begin"/>
        </w:r>
        <w:r w:rsidR="006725CF">
          <w:rPr>
            <w:webHidden/>
          </w:rPr>
          <w:instrText xml:space="preserve"> PAGEREF _Toc415862963 \h </w:instrText>
        </w:r>
        <w:r w:rsidR="006725CF">
          <w:rPr>
            <w:webHidden/>
          </w:rPr>
        </w:r>
        <w:r w:rsidR="006725CF">
          <w:rPr>
            <w:webHidden/>
          </w:rPr>
          <w:fldChar w:fldCharType="separate"/>
        </w:r>
        <w:r w:rsidR="00DF5F74">
          <w:rPr>
            <w:webHidden/>
          </w:rPr>
          <w:t>14</w:t>
        </w:r>
        <w:r w:rsidR="006725CF">
          <w:rPr>
            <w:webHidden/>
          </w:rPr>
          <w:fldChar w:fldCharType="end"/>
        </w:r>
      </w:hyperlink>
    </w:p>
    <w:p w14:paraId="584243B9" w14:textId="77777777" w:rsidR="006725CF" w:rsidRDefault="008D04DD">
      <w:pPr>
        <w:pStyle w:val="TOC2"/>
        <w:rPr>
          <w:rFonts w:asciiTheme="minorHAnsi" w:eastAsia="SimSun" w:hAnsiTheme="minorHAnsi" w:cstheme="minorBidi"/>
          <w:color w:val="auto"/>
          <w:sz w:val="22"/>
          <w:szCs w:val="28"/>
          <w:lang w:val="en-US" w:eastAsia="zh-CN" w:bidi="th-TH"/>
        </w:rPr>
      </w:pPr>
      <w:hyperlink w:anchor="_Toc415862964" w:history="1">
        <w:r w:rsidR="006725CF" w:rsidRPr="00024CB1">
          <w:rPr>
            <w:rStyle w:val="Hyperlink"/>
          </w:rPr>
          <w:t>Įmonės šaltinio licencijavimo programa</w:t>
        </w:r>
        <w:r w:rsidR="006725CF">
          <w:rPr>
            <w:webHidden/>
          </w:rPr>
          <w:tab/>
        </w:r>
        <w:r w:rsidR="006725CF">
          <w:rPr>
            <w:webHidden/>
          </w:rPr>
          <w:fldChar w:fldCharType="begin"/>
        </w:r>
        <w:r w:rsidR="006725CF">
          <w:rPr>
            <w:webHidden/>
          </w:rPr>
          <w:instrText xml:space="preserve"> PAGEREF _Toc415862964 \h </w:instrText>
        </w:r>
        <w:r w:rsidR="006725CF">
          <w:rPr>
            <w:webHidden/>
          </w:rPr>
        </w:r>
        <w:r w:rsidR="006725CF">
          <w:rPr>
            <w:webHidden/>
          </w:rPr>
          <w:fldChar w:fldCharType="separate"/>
        </w:r>
        <w:r w:rsidR="00DF5F74">
          <w:rPr>
            <w:webHidden/>
          </w:rPr>
          <w:t>15</w:t>
        </w:r>
        <w:r w:rsidR="006725CF">
          <w:rPr>
            <w:webHidden/>
          </w:rPr>
          <w:fldChar w:fldCharType="end"/>
        </w:r>
      </w:hyperlink>
    </w:p>
    <w:p w14:paraId="012CF25E" w14:textId="77777777" w:rsidR="006725CF" w:rsidRDefault="008D04DD">
      <w:pPr>
        <w:pStyle w:val="TOC2"/>
        <w:rPr>
          <w:rFonts w:asciiTheme="minorHAnsi" w:eastAsia="SimSun" w:hAnsiTheme="minorHAnsi" w:cstheme="minorBidi"/>
          <w:color w:val="auto"/>
          <w:sz w:val="22"/>
          <w:szCs w:val="28"/>
          <w:lang w:val="en-US" w:eastAsia="zh-CN" w:bidi="th-TH"/>
        </w:rPr>
      </w:pPr>
      <w:hyperlink w:anchor="_Toc415862965" w:history="1">
        <w:r w:rsidR="006725CF" w:rsidRPr="00024CB1">
          <w:rPr>
            <w:rStyle w:val="Hyperlink"/>
          </w:rPr>
          <w:t>„System Center Global Service Monitor“</w:t>
        </w:r>
        <w:r w:rsidR="006725CF">
          <w:rPr>
            <w:webHidden/>
          </w:rPr>
          <w:tab/>
        </w:r>
        <w:r w:rsidR="006725CF">
          <w:rPr>
            <w:webHidden/>
          </w:rPr>
          <w:fldChar w:fldCharType="begin"/>
        </w:r>
        <w:r w:rsidR="006725CF">
          <w:rPr>
            <w:webHidden/>
          </w:rPr>
          <w:instrText xml:space="preserve"> PAGEREF _Toc415862965 \h </w:instrText>
        </w:r>
        <w:r w:rsidR="006725CF">
          <w:rPr>
            <w:webHidden/>
          </w:rPr>
        </w:r>
        <w:r w:rsidR="006725CF">
          <w:rPr>
            <w:webHidden/>
          </w:rPr>
          <w:fldChar w:fldCharType="separate"/>
        </w:r>
        <w:r w:rsidR="00DF5F74">
          <w:rPr>
            <w:webHidden/>
          </w:rPr>
          <w:t>15</w:t>
        </w:r>
        <w:r w:rsidR="006725CF">
          <w:rPr>
            <w:webHidden/>
          </w:rPr>
          <w:fldChar w:fldCharType="end"/>
        </w:r>
      </w:hyperlink>
    </w:p>
    <w:p w14:paraId="345AB1AD" w14:textId="77777777" w:rsidR="006725CF" w:rsidRDefault="008D04DD">
      <w:pPr>
        <w:pStyle w:val="TOC2"/>
        <w:rPr>
          <w:rFonts w:asciiTheme="minorHAnsi" w:eastAsia="SimSun" w:hAnsiTheme="minorHAnsi" w:cstheme="minorBidi"/>
          <w:color w:val="auto"/>
          <w:sz w:val="22"/>
          <w:szCs w:val="28"/>
          <w:lang w:val="en-US" w:eastAsia="zh-CN" w:bidi="th-TH"/>
        </w:rPr>
      </w:pPr>
      <w:hyperlink w:anchor="_Toc415862966" w:history="1">
        <w:r w:rsidR="006725CF" w:rsidRPr="00024CB1">
          <w:rPr>
            <w:rStyle w:val="Hyperlink"/>
          </w:rPr>
          <w:t>Avarinio atkūrimo atsarginė kopija</w:t>
        </w:r>
        <w:r w:rsidR="006725CF">
          <w:rPr>
            <w:webHidden/>
          </w:rPr>
          <w:tab/>
        </w:r>
        <w:r w:rsidR="006725CF">
          <w:rPr>
            <w:webHidden/>
          </w:rPr>
          <w:fldChar w:fldCharType="begin"/>
        </w:r>
        <w:r w:rsidR="006725CF">
          <w:rPr>
            <w:webHidden/>
          </w:rPr>
          <w:instrText xml:space="preserve"> PAGEREF _Toc415862966 \h </w:instrText>
        </w:r>
        <w:r w:rsidR="006725CF">
          <w:rPr>
            <w:webHidden/>
          </w:rPr>
        </w:r>
        <w:r w:rsidR="006725CF">
          <w:rPr>
            <w:webHidden/>
          </w:rPr>
          <w:fldChar w:fldCharType="separate"/>
        </w:r>
        <w:r w:rsidR="00DF5F74">
          <w:rPr>
            <w:webHidden/>
          </w:rPr>
          <w:t>15</w:t>
        </w:r>
        <w:r w:rsidR="006725CF">
          <w:rPr>
            <w:webHidden/>
          </w:rPr>
          <w:fldChar w:fldCharType="end"/>
        </w:r>
      </w:hyperlink>
    </w:p>
    <w:p w14:paraId="165F162A" w14:textId="77777777" w:rsidR="006725CF" w:rsidRDefault="008D04DD">
      <w:pPr>
        <w:pStyle w:val="TOC2"/>
        <w:rPr>
          <w:rFonts w:asciiTheme="minorHAnsi" w:eastAsia="SimSun" w:hAnsiTheme="minorHAnsi" w:cstheme="minorBidi"/>
          <w:color w:val="auto"/>
          <w:sz w:val="22"/>
          <w:szCs w:val="28"/>
          <w:lang w:val="en-US" w:eastAsia="zh-CN" w:bidi="th-TH"/>
        </w:rPr>
      </w:pPr>
      <w:hyperlink w:anchor="_Toc415862967" w:history="1">
        <w:r w:rsidR="006725CF" w:rsidRPr="00024CB1">
          <w:rPr>
            <w:rStyle w:val="Hyperlink"/>
          </w:rPr>
          <w:t>Licencijos mobilumas naudojant Programinės įrangos naujumo garantiją</w:t>
        </w:r>
        <w:r w:rsidR="006725CF">
          <w:rPr>
            <w:webHidden/>
          </w:rPr>
          <w:tab/>
        </w:r>
        <w:r w:rsidR="006725CF">
          <w:rPr>
            <w:webHidden/>
          </w:rPr>
          <w:fldChar w:fldCharType="begin"/>
        </w:r>
        <w:r w:rsidR="006725CF">
          <w:rPr>
            <w:webHidden/>
          </w:rPr>
          <w:instrText xml:space="preserve"> PAGEREF _Toc415862967 \h </w:instrText>
        </w:r>
        <w:r w:rsidR="006725CF">
          <w:rPr>
            <w:webHidden/>
          </w:rPr>
        </w:r>
        <w:r w:rsidR="006725CF">
          <w:rPr>
            <w:webHidden/>
          </w:rPr>
          <w:fldChar w:fldCharType="separate"/>
        </w:r>
        <w:r w:rsidR="00DF5F74">
          <w:rPr>
            <w:webHidden/>
          </w:rPr>
          <w:t>15</w:t>
        </w:r>
        <w:r w:rsidR="006725CF">
          <w:rPr>
            <w:webHidden/>
          </w:rPr>
          <w:fldChar w:fldCharType="end"/>
        </w:r>
      </w:hyperlink>
    </w:p>
    <w:p w14:paraId="58E1FFD8" w14:textId="77777777" w:rsidR="006725CF" w:rsidRDefault="008D04DD">
      <w:pPr>
        <w:pStyle w:val="TOC2"/>
        <w:rPr>
          <w:rFonts w:asciiTheme="minorHAnsi" w:eastAsia="SimSun" w:hAnsiTheme="minorHAnsi" w:cstheme="minorBidi"/>
          <w:color w:val="auto"/>
          <w:sz w:val="22"/>
          <w:szCs w:val="28"/>
          <w:lang w:val="en-US" w:eastAsia="zh-CN" w:bidi="th-TH"/>
        </w:rPr>
      </w:pPr>
      <w:hyperlink w:anchor="_Toc415862968" w:history="1">
        <w:r w:rsidR="006725CF" w:rsidRPr="00024CB1">
          <w:rPr>
            <w:rStyle w:val="Hyperlink"/>
          </w:rPr>
          <w:t>„Windows Thin PC“</w:t>
        </w:r>
        <w:r w:rsidR="006725CF">
          <w:rPr>
            <w:webHidden/>
          </w:rPr>
          <w:tab/>
        </w:r>
        <w:r w:rsidR="006725CF">
          <w:rPr>
            <w:webHidden/>
          </w:rPr>
          <w:fldChar w:fldCharType="begin"/>
        </w:r>
        <w:r w:rsidR="006725CF">
          <w:rPr>
            <w:webHidden/>
          </w:rPr>
          <w:instrText xml:space="preserve"> PAGEREF _Toc415862968 \h </w:instrText>
        </w:r>
        <w:r w:rsidR="006725CF">
          <w:rPr>
            <w:webHidden/>
          </w:rPr>
        </w:r>
        <w:r w:rsidR="006725CF">
          <w:rPr>
            <w:webHidden/>
          </w:rPr>
          <w:fldChar w:fldCharType="separate"/>
        </w:r>
        <w:r w:rsidR="00DF5F74">
          <w:rPr>
            <w:webHidden/>
          </w:rPr>
          <w:t>16</w:t>
        </w:r>
        <w:r w:rsidR="006725CF">
          <w:rPr>
            <w:webHidden/>
          </w:rPr>
          <w:fldChar w:fldCharType="end"/>
        </w:r>
      </w:hyperlink>
    </w:p>
    <w:p w14:paraId="7120D499" w14:textId="77777777" w:rsidR="006725CF" w:rsidRDefault="008D04DD">
      <w:pPr>
        <w:pStyle w:val="TOC2"/>
        <w:rPr>
          <w:rFonts w:asciiTheme="minorHAnsi" w:eastAsia="SimSun" w:hAnsiTheme="minorHAnsi" w:cstheme="minorBidi"/>
          <w:color w:val="auto"/>
          <w:sz w:val="22"/>
          <w:szCs w:val="28"/>
          <w:lang w:val="en-US" w:eastAsia="zh-CN" w:bidi="th-TH"/>
        </w:rPr>
      </w:pPr>
      <w:hyperlink w:anchor="_Toc415862969" w:history="1">
        <w:r w:rsidR="006725CF" w:rsidRPr="00024CB1">
          <w:rPr>
            <w:rStyle w:val="Hyperlink"/>
          </w:rPr>
          <w:t>Papildomas karštųjų pataisų palaikymas</w:t>
        </w:r>
        <w:r w:rsidR="006725CF">
          <w:rPr>
            <w:webHidden/>
          </w:rPr>
          <w:tab/>
        </w:r>
        <w:r w:rsidR="006725CF">
          <w:rPr>
            <w:webHidden/>
          </w:rPr>
          <w:fldChar w:fldCharType="begin"/>
        </w:r>
        <w:r w:rsidR="006725CF">
          <w:rPr>
            <w:webHidden/>
          </w:rPr>
          <w:instrText xml:space="preserve"> PAGEREF _Toc415862969 \h </w:instrText>
        </w:r>
        <w:r w:rsidR="006725CF">
          <w:rPr>
            <w:webHidden/>
          </w:rPr>
        </w:r>
        <w:r w:rsidR="006725CF">
          <w:rPr>
            <w:webHidden/>
          </w:rPr>
          <w:fldChar w:fldCharType="separate"/>
        </w:r>
        <w:r w:rsidR="00DF5F74">
          <w:rPr>
            <w:webHidden/>
          </w:rPr>
          <w:t>16</w:t>
        </w:r>
        <w:r w:rsidR="006725CF">
          <w:rPr>
            <w:webHidden/>
          </w:rPr>
          <w:fldChar w:fldCharType="end"/>
        </w:r>
      </w:hyperlink>
    </w:p>
    <w:p w14:paraId="1388F2E9" w14:textId="77777777" w:rsidR="006725CF" w:rsidRDefault="008D04DD">
      <w:pPr>
        <w:pStyle w:val="TOC2"/>
        <w:rPr>
          <w:rFonts w:asciiTheme="minorHAnsi" w:eastAsia="SimSun" w:hAnsiTheme="minorHAnsi" w:cstheme="minorBidi"/>
          <w:color w:val="auto"/>
          <w:sz w:val="22"/>
          <w:szCs w:val="28"/>
          <w:lang w:val="en-US" w:eastAsia="zh-CN" w:bidi="th-TH"/>
        </w:rPr>
      </w:pPr>
      <w:hyperlink w:anchor="_Toc415862970" w:history="1">
        <w:r w:rsidR="006725CF" w:rsidRPr="00024CB1">
          <w:rPr>
            <w:rStyle w:val="Hyperlink"/>
          </w:rPr>
          <w:t>„Microsoft Dynamics CustomerSource“</w:t>
        </w:r>
        <w:r w:rsidR="006725CF">
          <w:rPr>
            <w:webHidden/>
          </w:rPr>
          <w:tab/>
        </w:r>
        <w:r w:rsidR="006725CF">
          <w:rPr>
            <w:webHidden/>
          </w:rPr>
          <w:fldChar w:fldCharType="begin"/>
        </w:r>
        <w:r w:rsidR="006725CF">
          <w:rPr>
            <w:webHidden/>
          </w:rPr>
          <w:instrText xml:space="preserve"> PAGEREF _Toc415862970 \h </w:instrText>
        </w:r>
        <w:r w:rsidR="006725CF">
          <w:rPr>
            <w:webHidden/>
          </w:rPr>
        </w:r>
        <w:r w:rsidR="006725CF">
          <w:rPr>
            <w:webHidden/>
          </w:rPr>
          <w:fldChar w:fldCharType="separate"/>
        </w:r>
        <w:r w:rsidR="00DF5F74">
          <w:rPr>
            <w:webHidden/>
          </w:rPr>
          <w:t>17</w:t>
        </w:r>
        <w:r w:rsidR="006725CF">
          <w:rPr>
            <w:webHidden/>
          </w:rPr>
          <w:fldChar w:fldCharType="end"/>
        </w:r>
      </w:hyperlink>
    </w:p>
    <w:p w14:paraId="07DB9BE8" w14:textId="77777777" w:rsidR="006725CF" w:rsidRDefault="008D04DD">
      <w:pPr>
        <w:pStyle w:val="TOC2"/>
        <w:rPr>
          <w:rFonts w:asciiTheme="minorHAnsi" w:eastAsia="SimSun" w:hAnsiTheme="minorHAnsi" w:cstheme="minorBidi"/>
          <w:color w:val="auto"/>
          <w:sz w:val="22"/>
          <w:szCs w:val="28"/>
          <w:lang w:val="en-US" w:eastAsia="zh-CN" w:bidi="th-TH"/>
        </w:rPr>
      </w:pPr>
      <w:hyperlink w:anchor="_Toc415862971" w:history="1">
        <w:r w:rsidR="006725CF" w:rsidRPr="00024CB1">
          <w:rPr>
            <w:rStyle w:val="Hyperlink"/>
          </w:rPr>
          <w:t>„Microsoft“ kompiuterio optimizavimo paketas, skirtas Programinės įrangos naujumo garantijai (MDOP)</w:t>
        </w:r>
        <w:r w:rsidR="006725CF">
          <w:rPr>
            <w:webHidden/>
          </w:rPr>
          <w:tab/>
        </w:r>
        <w:r w:rsidR="006725CF">
          <w:rPr>
            <w:webHidden/>
          </w:rPr>
          <w:fldChar w:fldCharType="begin"/>
        </w:r>
        <w:r w:rsidR="006725CF">
          <w:rPr>
            <w:webHidden/>
          </w:rPr>
          <w:instrText xml:space="preserve"> PAGEREF _Toc415862971 \h </w:instrText>
        </w:r>
        <w:r w:rsidR="006725CF">
          <w:rPr>
            <w:webHidden/>
          </w:rPr>
        </w:r>
        <w:r w:rsidR="006725CF">
          <w:rPr>
            <w:webHidden/>
          </w:rPr>
          <w:fldChar w:fldCharType="separate"/>
        </w:r>
        <w:r w:rsidR="00DF5F74">
          <w:rPr>
            <w:webHidden/>
          </w:rPr>
          <w:t>17</w:t>
        </w:r>
        <w:r w:rsidR="006725CF">
          <w:rPr>
            <w:webHidden/>
          </w:rPr>
          <w:fldChar w:fldCharType="end"/>
        </w:r>
      </w:hyperlink>
    </w:p>
    <w:p w14:paraId="0EF8BCCB" w14:textId="77777777" w:rsidR="006725CF" w:rsidRDefault="008D04DD">
      <w:pPr>
        <w:pStyle w:val="TOC2"/>
        <w:rPr>
          <w:rFonts w:asciiTheme="minorHAnsi" w:eastAsia="SimSun" w:hAnsiTheme="minorHAnsi" w:cstheme="minorBidi"/>
          <w:color w:val="auto"/>
          <w:sz w:val="22"/>
          <w:szCs w:val="28"/>
          <w:lang w:val="en-US" w:eastAsia="zh-CN" w:bidi="th-TH"/>
        </w:rPr>
      </w:pPr>
      <w:hyperlink w:anchor="_Toc415862972" w:history="1">
        <w:r w:rsidR="006725CF" w:rsidRPr="00024CB1">
          <w:rPr>
            <w:rStyle w:val="Hyperlink"/>
          </w:rPr>
          <w:t>„Windows“ ir „Windows Embedded“ licencijuotų kompiuterių virtualizavimo teisės</w:t>
        </w:r>
        <w:r w:rsidR="006725CF">
          <w:rPr>
            <w:webHidden/>
          </w:rPr>
          <w:tab/>
        </w:r>
        <w:r w:rsidR="006725CF">
          <w:rPr>
            <w:webHidden/>
          </w:rPr>
          <w:fldChar w:fldCharType="begin"/>
        </w:r>
        <w:r w:rsidR="006725CF">
          <w:rPr>
            <w:webHidden/>
          </w:rPr>
          <w:instrText xml:space="preserve"> PAGEREF _Toc415862972 \h </w:instrText>
        </w:r>
        <w:r w:rsidR="006725CF">
          <w:rPr>
            <w:webHidden/>
          </w:rPr>
        </w:r>
        <w:r w:rsidR="006725CF">
          <w:rPr>
            <w:webHidden/>
          </w:rPr>
          <w:fldChar w:fldCharType="separate"/>
        </w:r>
        <w:r w:rsidR="00DF5F74">
          <w:rPr>
            <w:webHidden/>
          </w:rPr>
          <w:t>17</w:t>
        </w:r>
        <w:r w:rsidR="006725CF">
          <w:rPr>
            <w:webHidden/>
          </w:rPr>
          <w:fldChar w:fldCharType="end"/>
        </w:r>
      </w:hyperlink>
    </w:p>
    <w:p w14:paraId="776F8358" w14:textId="77777777" w:rsidR="006725CF" w:rsidRDefault="008D04DD">
      <w:pPr>
        <w:pStyle w:val="TOC2"/>
        <w:rPr>
          <w:rFonts w:asciiTheme="minorHAnsi" w:eastAsia="SimSun" w:hAnsiTheme="minorHAnsi" w:cstheme="minorBidi"/>
          <w:color w:val="auto"/>
          <w:sz w:val="22"/>
          <w:szCs w:val="28"/>
          <w:lang w:val="en-US" w:eastAsia="zh-CN" w:bidi="th-TH"/>
        </w:rPr>
      </w:pPr>
      <w:hyperlink w:anchor="_Toc415862973" w:history="1">
        <w:r w:rsidR="006725CF" w:rsidRPr="00024CB1">
          <w:rPr>
            <w:rStyle w:val="Hyperlink"/>
          </w:rPr>
          <w:t>„Windows“ virtualiojo kompiuterio prieigos teisės (VDA)</w:t>
        </w:r>
        <w:r w:rsidR="006725CF">
          <w:rPr>
            <w:webHidden/>
          </w:rPr>
          <w:tab/>
        </w:r>
        <w:r w:rsidR="006725CF">
          <w:rPr>
            <w:webHidden/>
          </w:rPr>
          <w:fldChar w:fldCharType="begin"/>
        </w:r>
        <w:r w:rsidR="006725CF">
          <w:rPr>
            <w:webHidden/>
          </w:rPr>
          <w:instrText xml:space="preserve"> PAGEREF _Toc415862973 \h </w:instrText>
        </w:r>
        <w:r w:rsidR="006725CF">
          <w:rPr>
            <w:webHidden/>
          </w:rPr>
        </w:r>
        <w:r w:rsidR="006725CF">
          <w:rPr>
            <w:webHidden/>
          </w:rPr>
          <w:fldChar w:fldCharType="separate"/>
        </w:r>
        <w:r w:rsidR="00DF5F74">
          <w:rPr>
            <w:webHidden/>
          </w:rPr>
          <w:t>17</w:t>
        </w:r>
        <w:r w:rsidR="006725CF">
          <w:rPr>
            <w:webHidden/>
          </w:rPr>
          <w:fldChar w:fldCharType="end"/>
        </w:r>
      </w:hyperlink>
    </w:p>
    <w:p w14:paraId="0C0ED1BD" w14:textId="77777777" w:rsidR="006725CF" w:rsidRDefault="008D04DD">
      <w:pPr>
        <w:pStyle w:val="TOC1"/>
        <w:rPr>
          <w:rFonts w:asciiTheme="minorHAnsi" w:eastAsia="SimSun" w:hAnsiTheme="minorHAnsi"/>
          <w:color w:val="auto"/>
          <w:sz w:val="22"/>
          <w:szCs w:val="28"/>
          <w:lang w:val="en-US" w:eastAsia="zh-CN" w:bidi="th-TH"/>
        </w:rPr>
      </w:pPr>
      <w:hyperlink w:anchor="_Toc415862974" w:history="1">
        <w:r w:rsidR="006725CF" w:rsidRPr="00024CB1">
          <w:rPr>
            <w:rStyle w:val="Hyperlink"/>
          </w:rPr>
          <w:t>3 skyrius</w:t>
        </w:r>
        <w:r w:rsidR="006725CF">
          <w:rPr>
            <w:webHidden/>
          </w:rPr>
          <w:tab/>
        </w:r>
        <w:r w:rsidR="006725CF">
          <w:rPr>
            <w:webHidden/>
          </w:rPr>
          <w:fldChar w:fldCharType="begin"/>
        </w:r>
        <w:r w:rsidR="006725CF">
          <w:rPr>
            <w:webHidden/>
          </w:rPr>
          <w:instrText xml:space="preserve"> PAGEREF _Toc415862974 \h </w:instrText>
        </w:r>
        <w:r w:rsidR="006725CF">
          <w:rPr>
            <w:webHidden/>
          </w:rPr>
        </w:r>
        <w:r w:rsidR="006725CF">
          <w:rPr>
            <w:webHidden/>
          </w:rPr>
          <w:fldChar w:fldCharType="separate"/>
        </w:r>
        <w:r w:rsidR="00DF5F74">
          <w:rPr>
            <w:webHidden/>
          </w:rPr>
          <w:t>17</w:t>
        </w:r>
        <w:r w:rsidR="006725CF">
          <w:rPr>
            <w:webHidden/>
          </w:rPr>
          <w:fldChar w:fldCharType="end"/>
        </w:r>
      </w:hyperlink>
    </w:p>
    <w:p w14:paraId="2F91026C" w14:textId="77777777" w:rsidR="006725CF" w:rsidRDefault="008D04DD">
      <w:pPr>
        <w:pStyle w:val="TOC1"/>
        <w:rPr>
          <w:rFonts w:asciiTheme="minorHAnsi" w:eastAsia="SimSun" w:hAnsiTheme="minorHAnsi"/>
          <w:color w:val="auto"/>
          <w:sz w:val="22"/>
          <w:szCs w:val="28"/>
          <w:lang w:val="en-US" w:eastAsia="zh-CN" w:bidi="th-TH"/>
        </w:rPr>
      </w:pPr>
      <w:hyperlink w:anchor="_Toc415862975" w:history="1">
        <w:r w:rsidR="006725CF" w:rsidRPr="00024CB1">
          <w:rPr>
            <w:rStyle w:val="Hyperlink"/>
            <w:rFonts w:asciiTheme="majorHAnsi" w:eastAsiaTheme="majorEastAsia" w:hAnsiTheme="majorHAnsi" w:cstheme="majorBidi"/>
            <w:bCs/>
          </w:rPr>
          <w:t>Produktų kopijų kūrimas ir pakartotinio atvaizdavimo teisės</w:t>
        </w:r>
        <w:r w:rsidR="006725CF">
          <w:rPr>
            <w:webHidden/>
          </w:rPr>
          <w:tab/>
        </w:r>
        <w:r w:rsidR="006725CF">
          <w:rPr>
            <w:webHidden/>
          </w:rPr>
          <w:fldChar w:fldCharType="begin"/>
        </w:r>
        <w:r w:rsidR="006725CF">
          <w:rPr>
            <w:webHidden/>
          </w:rPr>
          <w:instrText xml:space="preserve"> PAGEREF _Toc415862975 \h </w:instrText>
        </w:r>
        <w:r w:rsidR="006725CF">
          <w:rPr>
            <w:webHidden/>
          </w:rPr>
        </w:r>
        <w:r w:rsidR="006725CF">
          <w:rPr>
            <w:webHidden/>
          </w:rPr>
          <w:fldChar w:fldCharType="separate"/>
        </w:r>
        <w:r w:rsidR="00DF5F74">
          <w:rPr>
            <w:webHidden/>
          </w:rPr>
          <w:t>17</w:t>
        </w:r>
        <w:r w:rsidR="006725CF">
          <w:rPr>
            <w:webHidden/>
          </w:rPr>
          <w:fldChar w:fldCharType="end"/>
        </w:r>
      </w:hyperlink>
    </w:p>
    <w:p w14:paraId="6916BD01" w14:textId="77777777" w:rsidR="006725CF" w:rsidRDefault="008D04DD">
      <w:pPr>
        <w:pStyle w:val="TOC1"/>
        <w:rPr>
          <w:rFonts w:asciiTheme="minorHAnsi" w:eastAsia="SimSun" w:hAnsiTheme="minorHAnsi"/>
          <w:color w:val="auto"/>
          <w:sz w:val="22"/>
          <w:szCs w:val="28"/>
          <w:lang w:val="en-US" w:eastAsia="zh-CN" w:bidi="th-TH"/>
        </w:rPr>
      </w:pPr>
      <w:hyperlink w:anchor="_Toc415862976" w:history="1">
        <w:r w:rsidR="006725CF" w:rsidRPr="00024CB1">
          <w:rPr>
            <w:rStyle w:val="Hyperlink"/>
            <w:rFonts w:asciiTheme="majorHAnsi" w:eastAsiaTheme="majorEastAsia" w:hAnsiTheme="majorHAnsi" w:cstheme="majorBidi"/>
            <w:bCs/>
          </w:rPr>
          <w:t>Licencijos perleidimo procesas</w:t>
        </w:r>
        <w:r w:rsidR="006725CF">
          <w:rPr>
            <w:webHidden/>
          </w:rPr>
          <w:tab/>
        </w:r>
        <w:r w:rsidR="006725CF">
          <w:rPr>
            <w:webHidden/>
          </w:rPr>
          <w:fldChar w:fldCharType="begin"/>
        </w:r>
        <w:r w:rsidR="006725CF">
          <w:rPr>
            <w:webHidden/>
          </w:rPr>
          <w:instrText xml:space="preserve"> PAGEREF _Toc415862976 \h </w:instrText>
        </w:r>
        <w:r w:rsidR="006725CF">
          <w:rPr>
            <w:webHidden/>
          </w:rPr>
        </w:r>
        <w:r w:rsidR="006725CF">
          <w:rPr>
            <w:webHidden/>
          </w:rPr>
          <w:fldChar w:fldCharType="separate"/>
        </w:r>
        <w:r w:rsidR="00DF5F74">
          <w:rPr>
            <w:webHidden/>
          </w:rPr>
          <w:t>18</w:t>
        </w:r>
        <w:r w:rsidR="006725CF">
          <w:rPr>
            <w:webHidden/>
          </w:rPr>
          <w:fldChar w:fldCharType="end"/>
        </w:r>
      </w:hyperlink>
    </w:p>
    <w:p w14:paraId="285DAC0D" w14:textId="77777777" w:rsidR="006725CF" w:rsidRDefault="008D04DD">
      <w:pPr>
        <w:pStyle w:val="TOC1"/>
        <w:rPr>
          <w:rFonts w:asciiTheme="minorHAnsi" w:eastAsia="SimSun" w:hAnsiTheme="minorHAnsi"/>
          <w:color w:val="auto"/>
          <w:sz w:val="22"/>
          <w:szCs w:val="28"/>
          <w:lang w:val="en-US" w:eastAsia="zh-CN" w:bidi="th-TH"/>
        </w:rPr>
      </w:pPr>
      <w:hyperlink w:anchor="_Toc415862977" w:history="1">
        <w:r w:rsidR="006725CF" w:rsidRPr="00024CB1">
          <w:rPr>
            <w:rStyle w:val="Hyperlink"/>
            <w:rFonts w:asciiTheme="majorHAnsi" w:eastAsiaTheme="majorEastAsia" w:hAnsiTheme="majorHAnsi" w:cstheme="majorBidi"/>
            <w:bCs/>
          </w:rPr>
          <w:t>Stichinė nelaimė</w:t>
        </w:r>
        <w:r w:rsidR="006725CF">
          <w:rPr>
            <w:webHidden/>
          </w:rPr>
          <w:tab/>
        </w:r>
        <w:r w:rsidR="006725CF">
          <w:rPr>
            <w:webHidden/>
          </w:rPr>
          <w:fldChar w:fldCharType="begin"/>
        </w:r>
        <w:r w:rsidR="006725CF">
          <w:rPr>
            <w:webHidden/>
          </w:rPr>
          <w:instrText xml:space="preserve"> PAGEREF _Toc415862977 \h </w:instrText>
        </w:r>
        <w:r w:rsidR="006725CF">
          <w:rPr>
            <w:webHidden/>
          </w:rPr>
        </w:r>
        <w:r w:rsidR="006725CF">
          <w:rPr>
            <w:webHidden/>
          </w:rPr>
          <w:fldChar w:fldCharType="separate"/>
        </w:r>
        <w:r w:rsidR="00DF5F74">
          <w:rPr>
            <w:webHidden/>
          </w:rPr>
          <w:t>18</w:t>
        </w:r>
        <w:r w:rsidR="006725CF">
          <w:rPr>
            <w:webHidden/>
          </w:rPr>
          <w:fldChar w:fldCharType="end"/>
        </w:r>
      </w:hyperlink>
    </w:p>
    <w:p w14:paraId="2C9E3CA6" w14:textId="77777777" w:rsidR="006725CF" w:rsidRDefault="008D04DD">
      <w:pPr>
        <w:pStyle w:val="TOC1"/>
        <w:rPr>
          <w:rFonts w:asciiTheme="minorHAnsi" w:eastAsia="SimSun" w:hAnsiTheme="minorHAnsi"/>
          <w:color w:val="auto"/>
          <w:sz w:val="22"/>
          <w:szCs w:val="28"/>
          <w:lang w:val="en-US" w:eastAsia="zh-CN" w:bidi="th-TH"/>
        </w:rPr>
      </w:pPr>
      <w:hyperlink w:anchor="_Toc415862978" w:history="1">
        <w:r w:rsidR="006725CF" w:rsidRPr="00024CB1">
          <w:rPr>
            <w:rStyle w:val="Hyperlink"/>
          </w:rPr>
          <w:t>4 skyrius</w:t>
        </w:r>
        <w:r w:rsidR="006725CF">
          <w:rPr>
            <w:webHidden/>
          </w:rPr>
          <w:tab/>
        </w:r>
        <w:r w:rsidR="006725CF">
          <w:rPr>
            <w:webHidden/>
          </w:rPr>
          <w:fldChar w:fldCharType="begin"/>
        </w:r>
        <w:r w:rsidR="006725CF">
          <w:rPr>
            <w:webHidden/>
          </w:rPr>
          <w:instrText xml:space="preserve"> PAGEREF _Toc415862978 \h </w:instrText>
        </w:r>
        <w:r w:rsidR="006725CF">
          <w:rPr>
            <w:webHidden/>
          </w:rPr>
        </w:r>
        <w:r w:rsidR="006725CF">
          <w:rPr>
            <w:webHidden/>
          </w:rPr>
          <w:fldChar w:fldCharType="separate"/>
        </w:r>
        <w:r w:rsidR="00DF5F74">
          <w:rPr>
            <w:webHidden/>
          </w:rPr>
          <w:t>18</w:t>
        </w:r>
        <w:r w:rsidR="006725CF">
          <w:rPr>
            <w:webHidden/>
          </w:rPr>
          <w:fldChar w:fldCharType="end"/>
        </w:r>
      </w:hyperlink>
    </w:p>
    <w:p w14:paraId="4D89828C" w14:textId="77777777" w:rsidR="006725CF" w:rsidRDefault="008D04DD">
      <w:pPr>
        <w:pStyle w:val="TOC1"/>
        <w:rPr>
          <w:rFonts w:asciiTheme="minorHAnsi" w:eastAsia="SimSun" w:hAnsiTheme="minorHAnsi"/>
          <w:color w:val="auto"/>
          <w:sz w:val="22"/>
          <w:szCs w:val="28"/>
          <w:lang w:val="en-US" w:eastAsia="zh-CN" w:bidi="th-TH"/>
        </w:rPr>
      </w:pPr>
      <w:hyperlink w:anchor="_Toc415862979" w:history="1">
        <w:r w:rsidR="006725CF" w:rsidRPr="00024CB1">
          <w:rPr>
            <w:rStyle w:val="Hyperlink"/>
            <w:rFonts w:asciiTheme="majorHAnsi" w:eastAsiaTheme="majorEastAsia" w:hAnsiTheme="majorHAnsi" w:cstheme="majorBidi"/>
          </w:rPr>
          <w:t>Licencijavimo vadovo pokyčiai per paskutiniuosius 12 mėnesių</w:t>
        </w:r>
        <w:r w:rsidR="006725CF">
          <w:rPr>
            <w:webHidden/>
          </w:rPr>
          <w:tab/>
        </w:r>
        <w:r w:rsidR="006725CF">
          <w:rPr>
            <w:webHidden/>
          </w:rPr>
          <w:fldChar w:fldCharType="begin"/>
        </w:r>
        <w:r w:rsidR="006725CF">
          <w:rPr>
            <w:webHidden/>
          </w:rPr>
          <w:instrText xml:space="preserve"> PAGEREF _Toc415862979 \h </w:instrText>
        </w:r>
        <w:r w:rsidR="006725CF">
          <w:rPr>
            <w:webHidden/>
          </w:rPr>
        </w:r>
        <w:r w:rsidR="006725CF">
          <w:rPr>
            <w:webHidden/>
          </w:rPr>
          <w:fldChar w:fldCharType="separate"/>
        </w:r>
        <w:r w:rsidR="00DF5F74">
          <w:rPr>
            <w:webHidden/>
          </w:rPr>
          <w:t>18</w:t>
        </w:r>
        <w:r w:rsidR="006725CF">
          <w:rPr>
            <w:webHidden/>
          </w:rPr>
          <w:fldChar w:fldCharType="end"/>
        </w:r>
      </w:hyperlink>
    </w:p>
    <w:p w14:paraId="2F621152" w14:textId="77777777" w:rsidR="006725CF" w:rsidRDefault="008D04DD">
      <w:pPr>
        <w:pStyle w:val="TOC1"/>
        <w:rPr>
          <w:rFonts w:asciiTheme="minorHAnsi" w:eastAsia="SimSun" w:hAnsiTheme="minorHAnsi"/>
          <w:color w:val="auto"/>
          <w:sz w:val="22"/>
          <w:szCs w:val="28"/>
          <w:lang w:val="en-US" w:eastAsia="zh-CN" w:bidi="th-TH"/>
        </w:rPr>
      </w:pPr>
      <w:hyperlink w:anchor="_Toc415862980" w:history="1">
        <w:r w:rsidR="006725CF" w:rsidRPr="00024CB1">
          <w:rPr>
            <w:rStyle w:val="Hyperlink"/>
          </w:rPr>
          <w:t>Priedas</w:t>
        </w:r>
        <w:r w:rsidR="006725CF">
          <w:rPr>
            <w:webHidden/>
          </w:rPr>
          <w:tab/>
        </w:r>
        <w:r w:rsidR="006725CF">
          <w:rPr>
            <w:webHidden/>
          </w:rPr>
          <w:fldChar w:fldCharType="begin"/>
        </w:r>
        <w:r w:rsidR="006725CF">
          <w:rPr>
            <w:webHidden/>
          </w:rPr>
          <w:instrText xml:space="preserve"> PAGEREF _Toc415862980 \h </w:instrText>
        </w:r>
        <w:r w:rsidR="006725CF">
          <w:rPr>
            <w:webHidden/>
          </w:rPr>
        </w:r>
        <w:r w:rsidR="006725CF">
          <w:rPr>
            <w:webHidden/>
          </w:rPr>
          <w:fldChar w:fldCharType="separate"/>
        </w:r>
        <w:r w:rsidR="00DF5F74">
          <w:rPr>
            <w:webHidden/>
          </w:rPr>
          <w:t>18</w:t>
        </w:r>
        <w:r w:rsidR="006725CF">
          <w:rPr>
            <w:webHidden/>
          </w:rPr>
          <w:fldChar w:fldCharType="end"/>
        </w:r>
      </w:hyperlink>
    </w:p>
    <w:p w14:paraId="603F562C" w14:textId="77777777" w:rsidR="006725CF" w:rsidRDefault="008D04DD">
      <w:pPr>
        <w:pStyle w:val="TOC1"/>
        <w:rPr>
          <w:rFonts w:asciiTheme="minorHAnsi" w:eastAsia="SimSun" w:hAnsiTheme="minorHAnsi"/>
          <w:color w:val="auto"/>
          <w:sz w:val="22"/>
          <w:szCs w:val="28"/>
          <w:lang w:val="en-US" w:eastAsia="zh-CN" w:bidi="th-TH"/>
        </w:rPr>
      </w:pPr>
      <w:hyperlink w:anchor="_Toc415862981" w:history="1">
        <w:r w:rsidR="006725CF" w:rsidRPr="00024CB1">
          <w:rPr>
            <w:rStyle w:val="Hyperlink"/>
            <w:rFonts w:asciiTheme="majorHAnsi" w:eastAsiaTheme="majorEastAsia" w:hAnsiTheme="majorHAnsi" w:cstheme="majorBidi"/>
            <w:bCs/>
          </w:rPr>
          <w:t>Regionų</w:t>
        </w:r>
        <w:r w:rsidR="006725CF" w:rsidRPr="00024CB1">
          <w:rPr>
            <w:rStyle w:val="Hyperlink"/>
            <w:rFonts w:asciiTheme="majorHAnsi" w:eastAsiaTheme="majorEastAsia" w:hAnsiTheme="majorHAnsi" w:cstheme="majorBidi"/>
          </w:rPr>
          <w:t>aprašas</w:t>
        </w:r>
        <w:r w:rsidR="006725CF">
          <w:rPr>
            <w:webHidden/>
          </w:rPr>
          <w:tab/>
        </w:r>
        <w:r w:rsidR="006725CF">
          <w:rPr>
            <w:webHidden/>
          </w:rPr>
          <w:fldChar w:fldCharType="begin"/>
        </w:r>
        <w:r w:rsidR="006725CF">
          <w:rPr>
            <w:webHidden/>
          </w:rPr>
          <w:instrText xml:space="preserve"> PAGEREF _Toc415862981 \h </w:instrText>
        </w:r>
        <w:r w:rsidR="006725CF">
          <w:rPr>
            <w:webHidden/>
          </w:rPr>
        </w:r>
        <w:r w:rsidR="006725CF">
          <w:rPr>
            <w:webHidden/>
          </w:rPr>
          <w:fldChar w:fldCharType="separate"/>
        </w:r>
        <w:r w:rsidR="00DF5F74">
          <w:rPr>
            <w:webHidden/>
          </w:rPr>
          <w:t>18</w:t>
        </w:r>
        <w:r w:rsidR="006725CF">
          <w:rPr>
            <w:webHidden/>
          </w:rPr>
          <w:fldChar w:fldCharType="end"/>
        </w:r>
      </w:hyperlink>
    </w:p>
    <w:p w14:paraId="78D9B896" w14:textId="77777777" w:rsidR="00BC6802" w:rsidRPr="00CA772A" w:rsidRDefault="0037779D" w:rsidP="002123CF">
      <w:pPr>
        <w:pStyle w:val="BodyText"/>
      </w:pPr>
      <w:r>
        <w:fldChar w:fldCharType="end"/>
      </w:r>
    </w:p>
    <w:p w14:paraId="538B5431" w14:textId="77777777" w:rsidR="00BC6802" w:rsidRPr="00CA772A" w:rsidRDefault="00BC6802" w:rsidP="00CC6A48">
      <w:pPr>
        <w:pStyle w:val="Hdg1noborder"/>
      </w:pPr>
      <w:bookmarkStart w:id="1" w:name="_Toc403380293"/>
      <w:bookmarkStart w:id="2" w:name="_Toc415862945"/>
      <w:r>
        <w:t>Dokumento paskirtis ir ištekliai</w:t>
      </w:r>
      <w:bookmarkEnd w:id="1"/>
      <w:bookmarkEnd w:id="2"/>
    </w:p>
    <w:p w14:paraId="2329C5D4" w14:textId="77777777" w:rsidR="0038541A" w:rsidRPr="00CA772A" w:rsidRDefault="00BC6802" w:rsidP="0038541A">
      <w:pPr>
        <w:pStyle w:val="BodyText"/>
      </w:pPr>
      <w:r>
        <w:t>Šiame Licencijavimo vadove pateikiama pagalbinė informacija klientams, turintiems „Microsoft“ produktų ir paslaugų sutartį (MPSA), apie abonemento struktūrą, užsakymo procesus, įkainius, Programinės įrangos naujumo garantiją, Programinės įrangos naujumo garantijos privilegijas ir kitas sąlygas.</w:t>
      </w:r>
      <w:r w:rsidR="007C7660">
        <w:t xml:space="preserve"> </w:t>
      </w:r>
      <w:r>
        <w:t>Visų šiame Licencijavimo vadove vartojamų ir didžiąja raide rašomų, bet neapibrėžtų terminų reikšmė yra tokia pati, kaip pateikta MPSA.</w:t>
      </w:r>
    </w:p>
    <w:p w14:paraId="14970A52" w14:textId="77777777" w:rsidR="00BC6802" w:rsidRPr="00CA772A" w:rsidRDefault="00BC6802" w:rsidP="0038541A">
      <w:pPr>
        <w:pStyle w:val="BodyText"/>
      </w:pPr>
      <w:r>
        <w:t xml:space="preserve">Bendrą MPSA apžvalgą galima rasti Licencijavimo vadove adresu </w:t>
      </w:r>
      <w:hyperlink r:id="rId12" w:history="1">
        <w:r>
          <w:rPr>
            <w:rStyle w:val="Hyperlink"/>
          </w:rPr>
          <w:t>http://www.microsoft.com/licensing/mpsa/</w:t>
        </w:r>
      </w:hyperlink>
      <w:r w:rsidRPr="002A40EA">
        <w:rPr>
          <w:rStyle w:val="Hyperlink"/>
          <w:color w:val="auto"/>
          <w:u w:val="none"/>
        </w:rPr>
        <w:t xml:space="preserve">. </w:t>
      </w:r>
    </w:p>
    <w:p w14:paraId="01739707" w14:textId="77777777" w:rsidR="00BC6802" w:rsidRPr="00CA772A" w:rsidRDefault="00BC6802" w:rsidP="00BC6802">
      <w:pPr>
        <w:pStyle w:val="BodyText"/>
      </w:pPr>
      <w:r>
        <w:t xml:space="preserve">Naujausios šio dokumento versijos ir informacijos apie naudojimo teises bei produktų sąrašą žr. </w:t>
      </w:r>
      <w:hyperlink r:id="rId13" w:history="1">
        <w:r>
          <w:rPr>
            <w:rStyle w:val="Hyperlink"/>
          </w:rPr>
          <w:t>http://www.microsoft.com/licensing/contracts</w:t>
        </w:r>
      </w:hyperlink>
      <w:r w:rsidRPr="002A40EA">
        <w:rPr>
          <w:rStyle w:val="Hyperlink"/>
          <w:color w:val="auto"/>
          <w:u w:val="none"/>
        </w:rPr>
        <w:t>.</w:t>
      </w:r>
      <w:r w:rsidRPr="002A40EA">
        <w:rPr>
          <w:color w:val="auto"/>
        </w:rPr>
        <w:t xml:space="preserve"> </w:t>
      </w:r>
    </w:p>
    <w:p w14:paraId="4A75939A" w14:textId="77777777" w:rsidR="00BE480E" w:rsidRPr="00CA772A" w:rsidRDefault="00BE480E">
      <w:pPr>
        <w:spacing w:line="240" w:lineRule="auto"/>
      </w:pPr>
      <w:r>
        <w:br w:type="page"/>
      </w:r>
    </w:p>
    <w:p w14:paraId="1BAC4D4C" w14:textId="77777777" w:rsidR="00BC6802" w:rsidRPr="00CA772A" w:rsidRDefault="00BC6802" w:rsidP="002123CF">
      <w:pPr>
        <w:pStyle w:val="Hdg1noborder"/>
        <w:spacing w:before="120" w:after="0"/>
      </w:pPr>
      <w:bookmarkStart w:id="3" w:name="_Toc403380294"/>
      <w:bookmarkStart w:id="4" w:name="_Toc415862946"/>
      <w:r>
        <w:lastRenderedPageBreak/>
        <w:t>1 skyrius</w:t>
      </w:r>
      <w:bookmarkEnd w:id="3"/>
      <w:bookmarkEnd w:id="4"/>
    </w:p>
    <w:p w14:paraId="3C1E0D17" w14:textId="77777777" w:rsidR="003B5822" w:rsidRPr="00CA772A" w:rsidRDefault="00EC190C" w:rsidP="002123CF">
      <w:pPr>
        <w:pStyle w:val="Hdg1noborder"/>
        <w:spacing w:before="120" w:after="120" w:line="240" w:lineRule="auto"/>
        <w:rPr>
          <w:rFonts w:eastAsiaTheme="majorEastAsia"/>
        </w:rPr>
      </w:pPr>
      <w:bookmarkStart w:id="5" w:name="_Toc403380295"/>
      <w:bookmarkStart w:id="6" w:name="_Toc415862947"/>
      <w:r>
        <w:rPr>
          <w:rFonts w:asciiTheme="majorHAnsi" w:eastAsiaTheme="majorEastAsia" w:hAnsiTheme="majorHAnsi" w:cstheme="majorBidi"/>
          <w:bCs/>
          <w:color w:val="8064A2" w:themeColor="accent4"/>
          <w:sz w:val="28"/>
          <w:szCs w:val="26"/>
        </w:rPr>
        <w:t>Kaip veikia „Microsoft“ produktų ir paslaugų sutartis</w:t>
      </w:r>
      <w:bookmarkEnd w:id="5"/>
      <w:bookmarkEnd w:id="6"/>
    </w:p>
    <w:p w14:paraId="67E8F2D6" w14:textId="77777777" w:rsidR="00EE5D60" w:rsidRPr="00CA772A" w:rsidRDefault="00FD4C65" w:rsidP="00CC6A48">
      <w:pPr>
        <w:pStyle w:val="Thirdheading"/>
      </w:pPr>
      <w:r>
        <w:rPr>
          <w:b/>
        </w:rPr>
        <w:t>Abonemento struktūra</w:t>
      </w:r>
    </w:p>
    <w:p w14:paraId="6EB8E085" w14:textId="77777777" w:rsidR="002B4822" w:rsidRPr="00CA772A" w:rsidRDefault="002B4822" w:rsidP="002B4822">
      <w:pPr>
        <w:pStyle w:val="BodyText"/>
      </w:pPr>
      <w:r>
        <w:t xml:space="preserve">Naudodami „Microsoft“ produktų ir paslaugų sutartį </w:t>
      </w:r>
      <w:r w:rsidR="002553DF">
        <w:t xml:space="preserve">(MPSA) </w:t>
      </w:r>
      <w:r>
        <w:t>ir Pirkimo abonementus galite lanksčiai nustatyti norimą Bendrojo licencijavimo pirkinių pirkimo struktūrą. Pirkimo abonementas yra bet kuris jūsų organizacijos padalinys, kuriam leidžiate pirkti ir Programinę įrangą, ir Internete teikiamas paslaugas. Jūsų Pirkimo abonementai yra susieti su jūsų organizacijos MPSA per Pirkimo abonemento registracijos formoje apibrėžtą juridinį asmenį.</w:t>
      </w:r>
    </w:p>
    <w:p w14:paraId="458A33EB" w14:textId="2ABA8A1F" w:rsidR="00986457" w:rsidRPr="00CA772A" w:rsidRDefault="00986457" w:rsidP="002553DF">
      <w:pPr>
        <w:pStyle w:val="BodyText"/>
      </w:pPr>
      <w:r>
        <w:t>Skirtingiems Klientų tipams palaikomi trys Pirkimo abonementų tipai: Komerci</w:t>
      </w:r>
      <w:r w:rsidR="002553DF">
        <w:t>nis</w:t>
      </w:r>
      <w:r>
        <w:t>, Valstybin</w:t>
      </w:r>
      <w:r w:rsidR="002553DF">
        <w:t>ių</w:t>
      </w:r>
      <w:r>
        <w:t xml:space="preserve"> institucij</w:t>
      </w:r>
      <w:r w:rsidR="002553DF">
        <w:t>ų</w:t>
      </w:r>
      <w:r>
        <w:t xml:space="preserve"> ir Akademinis. </w:t>
      </w:r>
    </w:p>
    <w:p w14:paraId="61F6A3E6" w14:textId="77777777" w:rsidR="002B4822" w:rsidRPr="00CA772A" w:rsidRDefault="002B4822" w:rsidP="002B4822">
      <w:pPr>
        <w:pStyle w:val="BodyText"/>
      </w:pPr>
      <w:r>
        <w:t xml:space="preserve">Lanksti Pirkimo abonemento struktūra leidžia jums </w:t>
      </w:r>
      <w:r w:rsidR="002553DF">
        <w:t xml:space="preserve">nustatyti ar </w:t>
      </w:r>
      <w:r>
        <w:t xml:space="preserve">iš naujo apibrėžti savo organizacijos pirkimo konfigūraciją remiantis </w:t>
      </w:r>
      <w:r w:rsidR="002553DF">
        <w:t xml:space="preserve">jūsų </w:t>
      </w:r>
      <w:r>
        <w:t>verslo poreikiais. Šiuos abonementus galima nustatyti organizacijos lygiu, susijusios įmonės lygiu, departamento lygiu arba tik personalo pogrupiui.</w:t>
      </w:r>
    </w:p>
    <w:p w14:paraId="4DFA8D1D" w14:textId="77777777" w:rsidR="003B5822" w:rsidRPr="00CA772A" w:rsidRDefault="002B4822" w:rsidP="002B4822">
      <w:pPr>
        <w:pStyle w:val="BodyText"/>
      </w:pPr>
      <w:r>
        <w:t xml:space="preserve">Pirmasis žingsnis yra nuspręsti, kaip norite, kad jūsų organizacija pirktų Produktus, Programinę įrangą ir Internete teikiamas paslaugas. Tai padės valdyti struktūrą, nustatytą jūsų Bendrojo licencijavimo pirkimo sandoriams. </w:t>
      </w:r>
    </w:p>
    <w:p w14:paraId="20047438" w14:textId="77777777" w:rsidR="00EE5D60" w:rsidRPr="00CA772A" w:rsidRDefault="00EE5D60" w:rsidP="003B5822">
      <w:pPr>
        <w:pStyle w:val="BodyText"/>
      </w:pPr>
      <w:r>
        <w:t>Pavyzdžiui, jei norite pirkimą valdyti centralizuotai, galite užregistruoti vieną Pirkimo abonementą:</w:t>
      </w:r>
      <w:r w:rsidR="007C7660">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DA78A5A"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65EB4449"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PIRKIMO ABONEMENTAS</w:t>
            </w:r>
          </w:p>
        </w:tc>
      </w:tr>
      <w:tr w:rsidR="002678BC" w:rsidRPr="004105EA" w14:paraId="3546DD9E"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6F734C66"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AB0B3E9" w14:textId="2A4C397D" w:rsidR="002C6347" w:rsidRPr="00CA772A" w:rsidRDefault="001273AD" w:rsidP="002553DF">
      <w:pPr>
        <w:pStyle w:val="BodyText"/>
        <w:spacing w:before="240"/>
      </w:pPr>
      <w:r>
        <w:t>Arba, jei norite laikytis labiau decentralizuoto požiūrio, galite užregistruoti keletą Pirkimo abonementų</w:t>
      </w:r>
      <w:r w:rsidR="002553DF">
        <w:t>, jūs taip pat galite</w:t>
      </w:r>
      <w:r>
        <w:t xml:space="preserve"> vienoje MPSA turėti skirtingų Pirkimo abonementų tipų:</w:t>
      </w:r>
      <w:r w:rsidR="007C7660">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7DEDE1D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67F2F6B7" w14:textId="77777777" w:rsidR="002678BC" w:rsidRPr="00CA772A" w:rsidRDefault="002678BC" w:rsidP="00E77ED7">
            <w:pPr>
              <w:pStyle w:val="BodyText"/>
              <w:spacing w:after="0" w:line="240" w:lineRule="auto"/>
              <w:jc w:val="center"/>
            </w:pPr>
            <w:r>
              <w:rPr>
                <w:color w:val="FFFFFF" w:themeColor="background1"/>
                <w:sz w:val="16"/>
              </w:rPr>
              <w:t>1 PIRKIMO ABONEMENTAS</w:t>
            </w:r>
          </w:p>
          <w:p w14:paraId="6EEFBB18"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Akademinis</w:t>
            </w:r>
          </w:p>
        </w:tc>
        <w:tc>
          <w:tcPr>
            <w:tcW w:w="2250" w:type="dxa"/>
            <w:vAlign w:val="center"/>
          </w:tcPr>
          <w:p w14:paraId="7DE98824" w14:textId="77777777" w:rsidR="002678BC" w:rsidRPr="00CA772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PIRKIMO ABONEMENTAS</w:t>
            </w:r>
          </w:p>
          <w:p w14:paraId="0318DA2C"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Komercinis</w:t>
            </w:r>
          </w:p>
        </w:tc>
        <w:tc>
          <w:tcPr>
            <w:tcW w:w="2250" w:type="dxa"/>
            <w:vAlign w:val="center"/>
          </w:tcPr>
          <w:p w14:paraId="6B767EA8" w14:textId="77777777" w:rsidR="00E77ED7" w:rsidRPr="00CA772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PIRKIMO ABONEMENTAS</w:t>
            </w:r>
          </w:p>
          <w:p w14:paraId="3BE5E779"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Komercinis</w:t>
            </w:r>
          </w:p>
        </w:tc>
      </w:tr>
      <w:tr w:rsidR="002678BC" w:rsidRPr="004105EA" w14:paraId="19101244"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29FE3A52"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18997034" w14:textId="77777777" w:rsidR="002C6347" w:rsidRPr="00CA77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19558D46"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517248E4" w14:textId="77777777" w:rsidR="002C6347" w:rsidRPr="00CA772A" w:rsidRDefault="002C6347" w:rsidP="007B0011">
            <w:pPr>
              <w:pStyle w:val="BodyText"/>
              <w:spacing w:after="0" w:line="240" w:lineRule="auto"/>
              <w:jc w:val="center"/>
            </w:pPr>
            <w:r>
              <w:rPr>
                <w:color w:val="FFFFFF" w:themeColor="background1"/>
                <w:sz w:val="16"/>
              </w:rPr>
              <w:t>1 PIRKIMO ABONEMENTAS</w:t>
            </w:r>
          </w:p>
          <w:p w14:paraId="2863300A"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Komercinis</w:t>
            </w:r>
          </w:p>
        </w:tc>
        <w:tc>
          <w:tcPr>
            <w:tcW w:w="2250" w:type="dxa"/>
            <w:vAlign w:val="center"/>
          </w:tcPr>
          <w:p w14:paraId="0036C7FA" w14:textId="77777777" w:rsidR="002C6347" w:rsidRPr="00CA772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PIRKIMO ABONEMENTAS</w:t>
            </w:r>
          </w:p>
          <w:p w14:paraId="50A27B37"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Komercinis</w:t>
            </w:r>
          </w:p>
        </w:tc>
        <w:tc>
          <w:tcPr>
            <w:tcW w:w="2250" w:type="dxa"/>
            <w:vAlign w:val="center"/>
          </w:tcPr>
          <w:p w14:paraId="045DCC12" w14:textId="77777777" w:rsidR="002C6347" w:rsidRPr="00CA772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PIRKIMO ABONEMENTAS</w:t>
            </w:r>
          </w:p>
          <w:p w14:paraId="1D6A7D4C"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Komercinis</w:t>
            </w:r>
          </w:p>
        </w:tc>
      </w:tr>
      <w:tr w:rsidR="002C6347" w:rsidRPr="004105EA" w14:paraId="285928E8"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021986E8"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7F830FB7" w14:textId="77777777" w:rsidR="001660CB" w:rsidRPr="00CA772A" w:rsidRDefault="001660CB" w:rsidP="00CC6A48">
      <w:pPr>
        <w:pStyle w:val="Thirdheading"/>
      </w:pPr>
    </w:p>
    <w:p w14:paraId="61FEE29A" w14:textId="77777777" w:rsidR="000F6294" w:rsidRPr="00CA772A" w:rsidRDefault="000F6294" w:rsidP="00CC6A48">
      <w:pPr>
        <w:pStyle w:val="Thirdheading"/>
      </w:pPr>
      <w:r>
        <w:rPr>
          <w:b/>
        </w:rPr>
        <w:t>Pirkimo abonemento metinių mėnuo</w:t>
      </w:r>
    </w:p>
    <w:p w14:paraId="0A48295B" w14:textId="77777777" w:rsidR="00BA0D95" w:rsidRPr="00CA772A" w:rsidRDefault="00F55CB5" w:rsidP="000F6294">
      <w:pPr>
        <w:pStyle w:val="BodyText"/>
      </w:pPr>
      <w:r>
        <w:t xml:space="preserve">Registruojant kiekvieną Pirkimo abonementą pasirenkamas konkretus mėnesis, kurį sugretinami pirkiniai, turintys prenumeratos terminus, kad būtų </w:t>
      </w:r>
      <w:r w:rsidR="002553DF">
        <w:t xml:space="preserve">suvienodintos ir </w:t>
      </w:r>
      <w:r>
        <w:t xml:space="preserve">nuosekliai atnaujinamos metinės. Pavyzdžiui, jei vienam iš jūsų abonementų kaip metinių mėnuo buvo pasirinktas sausis, bet kuris Internete teikiamų paslaugų pirkinys, įsigytas naudojant abonementą, bus sugretintas su tuo mėnesiu, o Internete teikiamų paslaugų atnaujinimas vyks kiekvienų metų sausio mėnesį. Šį nurodymą galima vėliau pakeisti pagal organizacijos poreikius naudojant „Microsoft“ bendrojo licencijavimo centrą (MVLC). </w:t>
      </w:r>
    </w:p>
    <w:p w14:paraId="0D6741C2" w14:textId="31E70CA6" w:rsidR="009C6617" w:rsidRPr="00CA772A" w:rsidRDefault="00351635" w:rsidP="002553DF">
      <w:pPr>
        <w:pStyle w:val="BodyText"/>
      </w:pPr>
      <w:r>
        <w:t xml:space="preserve">Valstybinių ir akademinių institucijų pirkimo abonementams galima nustatyti pirkimo pabaigos datą. Pasirinkus šią parinktį, prenumeratos terminai po tos datos </w:t>
      </w:r>
      <w:r w:rsidR="002553DF">
        <w:t>pasibaigs</w:t>
      </w:r>
      <w:r>
        <w:t>. Prireikus šią datą galima pratęsti.</w:t>
      </w:r>
      <w:r w:rsidR="007C7660">
        <w:t xml:space="preserve"> </w:t>
      </w:r>
    </w:p>
    <w:p w14:paraId="4D525DB5" w14:textId="77777777" w:rsidR="00351635" w:rsidRPr="00CA772A" w:rsidRDefault="00351635" w:rsidP="000F6294">
      <w:pPr>
        <w:pStyle w:val="BodyText"/>
      </w:pPr>
    </w:p>
    <w:p w14:paraId="6BE1C55D" w14:textId="77777777" w:rsidR="00EE5D60" w:rsidRPr="00CA772A" w:rsidRDefault="00EE5D60" w:rsidP="00CC6A48">
      <w:pPr>
        <w:pStyle w:val="Thirdheading"/>
      </w:pPr>
      <w:r>
        <w:rPr>
          <w:b/>
        </w:rPr>
        <w:t>Sutarties administratorius</w:t>
      </w:r>
    </w:p>
    <w:p w14:paraId="4F5D6E1B" w14:textId="77777777" w:rsidR="00EE5D60" w:rsidRPr="00CA772A" w:rsidRDefault="00EE5D60" w:rsidP="00EE5D60">
      <w:pPr>
        <w:pStyle w:val="BodyText"/>
      </w:pPr>
      <w:r>
        <w:t>Kiekvienai MPSA kaip Sutarties administratorius priskiriamas vienas Pirkimo abonementas. Tai suteikia apibendrintą visų organizacijos išteklių vaizdą ir vieną patogų visų Pirkimo abonementų tvarkymo šaltinį. Sutarties administratoriaus abonementas:</w:t>
      </w:r>
    </w:p>
    <w:p w14:paraId="4E55DC3F" w14:textId="77777777" w:rsidR="00EE5D60" w:rsidRPr="00CA772A" w:rsidRDefault="00EE5D60" w:rsidP="00732568">
      <w:pPr>
        <w:pStyle w:val="BodyText"/>
        <w:numPr>
          <w:ilvl w:val="0"/>
          <w:numId w:val="16"/>
        </w:numPr>
        <w:spacing w:after="0"/>
      </w:pPr>
      <w:r>
        <w:lastRenderedPageBreak/>
        <w:t>Gauna išsamų visų Pirkimo abonementų išteklių vaizdą.</w:t>
      </w:r>
    </w:p>
    <w:p w14:paraId="4EEF3FF1" w14:textId="77777777" w:rsidR="00EE5D60" w:rsidRPr="00CA772A" w:rsidRDefault="00EE5D60" w:rsidP="00732568">
      <w:pPr>
        <w:pStyle w:val="BodyText"/>
        <w:numPr>
          <w:ilvl w:val="0"/>
          <w:numId w:val="16"/>
        </w:numPr>
        <w:spacing w:after="0"/>
      </w:pPr>
      <w:r>
        <w:t>Įspėjamas, kai Pirkimo abonementas susiejamas su MPSA.</w:t>
      </w:r>
    </w:p>
    <w:p w14:paraId="4B74DF56" w14:textId="77777777" w:rsidR="00EE5D60" w:rsidRPr="00CA772A" w:rsidRDefault="00EE5D60" w:rsidP="00732568">
      <w:pPr>
        <w:pStyle w:val="BodyText"/>
        <w:numPr>
          <w:ilvl w:val="0"/>
          <w:numId w:val="16"/>
        </w:numPr>
        <w:spacing w:after="0"/>
      </w:pPr>
      <w:r>
        <w:t>Turi teisę nutraukti bet kurio Pirkimo abonemento sąsają su MPSA.</w:t>
      </w:r>
    </w:p>
    <w:p w14:paraId="5DA8B777" w14:textId="77777777" w:rsidR="00EE5D60" w:rsidRPr="00CA772A" w:rsidRDefault="00EE5D60" w:rsidP="00732568">
      <w:pPr>
        <w:pStyle w:val="BodyText"/>
        <w:numPr>
          <w:ilvl w:val="0"/>
          <w:numId w:val="16"/>
        </w:numPr>
        <w:spacing w:after="0"/>
      </w:pPr>
      <w:r>
        <w:t>Turi teisę nutraukti pačią MPSA.</w:t>
      </w:r>
    </w:p>
    <w:p w14:paraId="2C93262D" w14:textId="61A27689" w:rsidR="00732568" w:rsidRPr="00CA772A" w:rsidRDefault="00732568" w:rsidP="002553DF">
      <w:pPr>
        <w:pStyle w:val="BodyText"/>
        <w:numPr>
          <w:ilvl w:val="0"/>
          <w:numId w:val="16"/>
        </w:numPr>
        <w:spacing w:after="0"/>
      </w:pPr>
      <w:r>
        <w:t>Negali užsakyti kit</w:t>
      </w:r>
      <w:r w:rsidR="002553DF">
        <w:t>iems</w:t>
      </w:r>
      <w:r>
        <w:t xml:space="preserve"> Pirkimo abonement</w:t>
      </w:r>
      <w:r w:rsidR="002553DF">
        <w:t>ams</w:t>
      </w:r>
      <w:r>
        <w:t xml:space="preserve"> arba tvarkyti jų išteklių. </w:t>
      </w:r>
    </w:p>
    <w:p w14:paraId="242C4CF0" w14:textId="77777777" w:rsidR="00E66243" w:rsidRPr="00CA772A" w:rsidRDefault="00E66243" w:rsidP="00A80953">
      <w:pPr>
        <w:pStyle w:val="BodyText"/>
        <w:numPr>
          <w:ilvl w:val="0"/>
          <w:numId w:val="16"/>
        </w:numPr>
        <w:spacing w:after="0"/>
      </w:pPr>
      <w:r>
        <w:t>Sutarties administratoriaus klientas (juridinis asmuo) naudojamas Susijusios įmonės apibrėžčiai.</w:t>
      </w:r>
    </w:p>
    <w:p w14:paraId="52905CB1" w14:textId="77777777" w:rsidR="00BA0D95" w:rsidRPr="00CA772A" w:rsidRDefault="00BA0D95" w:rsidP="002123CF">
      <w:pPr>
        <w:pStyle w:val="Thirdheading"/>
        <w:spacing w:line="240" w:lineRule="auto"/>
      </w:pPr>
      <w:r>
        <w:rPr>
          <w:b/>
        </w:rPr>
        <w:t>Partneriai</w:t>
      </w:r>
    </w:p>
    <w:p w14:paraId="0740D369" w14:textId="43588CBA" w:rsidR="00BA0D95" w:rsidRPr="00CA772A" w:rsidRDefault="00BA0D95" w:rsidP="002553DF">
      <w:pPr>
        <w:pStyle w:val="BodyText"/>
        <w:spacing w:after="0"/>
      </w:pPr>
      <w:r>
        <w:t>Pirkima</w:t>
      </w:r>
      <w:r w:rsidR="002553DF">
        <w:t>i</w:t>
      </w:r>
      <w:r>
        <w:t xml:space="preserve"> pagal MPSA atliekam</w:t>
      </w:r>
      <w:r w:rsidR="002553DF">
        <w:t>i</w:t>
      </w:r>
      <w:r>
        <w:t xml:space="preserve"> naudojantis Licencijavimo sprendimų partnerių (LSP) paslaugomis. Kiekvienas Pirkimo abonementas pasirenka tam tikrą LSP, kuris dirbs su jumis siekdamas užregistruoti Pirkimo abonementus ir sukurti </w:t>
      </w:r>
      <w:r w:rsidR="002553DF">
        <w:t xml:space="preserve">elektroninę </w:t>
      </w:r>
      <w:r>
        <w:t>sutartį</w:t>
      </w:r>
      <w:r w:rsidR="002553DF">
        <w:t>, pasirašomą</w:t>
      </w:r>
      <w:r>
        <w:t xml:space="preserve"> elektroniniu būdu</w:t>
      </w:r>
      <w:r w:rsidR="0071684D">
        <w:rPr>
          <w:rStyle w:val="FootnoteReference"/>
        </w:rPr>
        <w:footnoteReference w:id="2"/>
      </w:r>
      <w:r>
        <w:t>. Laikui bėgant galite įtraukti LSP į savo abonementą (-us), kad būtų galima sudaryti pirkimo sandorius.</w:t>
      </w:r>
      <w:r w:rsidR="007C7660">
        <w:t xml:space="preserve"> </w:t>
      </w:r>
      <w:r>
        <w:t xml:space="preserve">Daugiau informacijos apie partnerių buvimo vietas pasaulyje žr. </w:t>
      </w:r>
      <w:hyperlink r:id="rId14" w:history="1">
        <w:r>
          <w:rPr>
            <w:rStyle w:val="Hyperlink"/>
          </w:rPr>
          <w:t>http://pinpoint.microsoft.com</w:t>
        </w:r>
      </w:hyperlink>
      <w:r w:rsidRPr="00CB3DC9">
        <w:rPr>
          <w:color w:val="auto"/>
        </w:rPr>
        <w:t>.</w:t>
      </w:r>
      <w:r>
        <w:rPr>
          <w:color w:val="FF0000"/>
        </w:rPr>
        <w:t xml:space="preserve"> </w:t>
      </w:r>
    </w:p>
    <w:p w14:paraId="5CFB2634" w14:textId="77777777" w:rsidR="00E66243" w:rsidRPr="00CA772A" w:rsidRDefault="00E66243" w:rsidP="00CC6A48">
      <w:pPr>
        <w:pStyle w:val="Hdg1noborder"/>
        <w:spacing w:before="240"/>
        <w:rPr>
          <w:rFonts w:eastAsiaTheme="majorEastAsia"/>
        </w:rPr>
      </w:pPr>
      <w:bookmarkStart w:id="7" w:name="_Toc403380296"/>
      <w:bookmarkStart w:id="8" w:name="_Toc415862948"/>
      <w:r>
        <w:rPr>
          <w:rFonts w:asciiTheme="majorHAnsi" w:eastAsiaTheme="majorEastAsia" w:hAnsiTheme="majorHAnsi" w:cstheme="majorBidi"/>
          <w:bCs/>
          <w:color w:val="8064A2" w:themeColor="accent4"/>
          <w:sz w:val="28"/>
          <w:szCs w:val="26"/>
        </w:rPr>
        <w:t>Sutarties struktūra</w:t>
      </w:r>
      <w:bookmarkEnd w:id="7"/>
      <w:bookmarkEnd w:id="8"/>
    </w:p>
    <w:p w14:paraId="29F58889" w14:textId="3A910ED4" w:rsidR="004C3E0D" w:rsidRPr="00CA772A" w:rsidRDefault="00185211" w:rsidP="002553DF">
      <w:pPr>
        <w:pStyle w:val="BodyText"/>
      </w:pPr>
      <w:r>
        <w:t xml:space="preserve">Siekiant kuo geriau prisitaikyti prie jūsų organizacijos struktūros, jūsų MPSA sąlygos kuriamos naudojant šiuos skyrius: </w:t>
      </w:r>
    </w:p>
    <w:p w14:paraId="4B83BBF9" w14:textId="77777777" w:rsidR="004C3E0D" w:rsidRPr="00CA772A" w:rsidRDefault="004C3E0D" w:rsidP="00917603">
      <w:pPr>
        <w:pStyle w:val="BodyText"/>
        <w:numPr>
          <w:ilvl w:val="0"/>
          <w:numId w:val="48"/>
        </w:numPr>
      </w:pPr>
      <w:r>
        <w:t>Bendrosios sąlygos – taikomos visiems Klientų tipams visame pasaulyje</w:t>
      </w:r>
    </w:p>
    <w:p w14:paraId="17CF0EE2" w14:textId="77777777" w:rsidR="004C3E0D" w:rsidRPr="00CA772A" w:rsidRDefault="004C3E0D" w:rsidP="00917603">
      <w:pPr>
        <w:pStyle w:val="BodyText"/>
        <w:numPr>
          <w:ilvl w:val="0"/>
          <w:numId w:val="48"/>
        </w:numPr>
      </w:pPr>
      <w:r>
        <w:t>Profesionalios paslaugos – „Microsoft“ konsultavimo ir palaikymo paslaugų visame pasaulyje sąlygos</w:t>
      </w:r>
    </w:p>
    <w:p w14:paraId="7D7ABC41" w14:textId="5BD16027" w:rsidR="00D40C13" w:rsidRPr="00CA772A" w:rsidRDefault="004C3E0D" w:rsidP="002553DF">
      <w:pPr>
        <w:pStyle w:val="BodyText"/>
        <w:numPr>
          <w:ilvl w:val="0"/>
          <w:numId w:val="48"/>
        </w:numPr>
      </w:pPr>
      <w:r>
        <w:t>Pirkimo abonemento tipo sąlygos – kai registruojate Valstybin</w:t>
      </w:r>
      <w:r w:rsidR="002553DF">
        <w:t>ių institucijų</w:t>
      </w:r>
      <w:r>
        <w:t xml:space="preserve"> arba </w:t>
      </w:r>
      <w:r w:rsidR="002553DF">
        <w:t>A</w:t>
      </w:r>
      <w:r>
        <w:t>kademin</w:t>
      </w:r>
      <w:r w:rsidR="002553DF">
        <w:t xml:space="preserve">į </w:t>
      </w:r>
      <w:r>
        <w:t xml:space="preserve">pirkimo abonementą, įtraukiamos ir specifinės </w:t>
      </w:r>
      <w:r w:rsidR="002553DF">
        <w:t xml:space="preserve">tokio </w:t>
      </w:r>
      <w:r>
        <w:t>Kliento tipo sąlygos</w:t>
      </w:r>
    </w:p>
    <w:p w14:paraId="689506BE" w14:textId="08B022F8" w:rsidR="00D40C13" w:rsidRPr="00CA772A" w:rsidRDefault="00D40C13" w:rsidP="002553DF">
      <w:pPr>
        <w:pStyle w:val="BodyText"/>
        <w:numPr>
          <w:ilvl w:val="0"/>
          <w:numId w:val="48"/>
        </w:numPr>
      </w:pPr>
      <w:r>
        <w:t xml:space="preserve">Pirkimo abonemento tipo šalies sąlygos – Valstybinių </w:t>
      </w:r>
      <w:r w:rsidR="002553DF">
        <w:t xml:space="preserve">institucijų </w:t>
      </w:r>
      <w:r>
        <w:t xml:space="preserve">ir </w:t>
      </w:r>
      <w:r w:rsidR="002553DF">
        <w:t>A</w:t>
      </w:r>
      <w:r>
        <w:t>kademini</w:t>
      </w:r>
      <w:r w:rsidR="002553DF">
        <w:t>am</w:t>
      </w:r>
      <w:r>
        <w:t xml:space="preserve"> klient</w:t>
      </w:r>
      <w:r w:rsidR="002553DF">
        <w:t>ui</w:t>
      </w:r>
      <w:r>
        <w:t xml:space="preserve"> tam tikrose šalyse arba regionuose yra papildom</w:t>
      </w:r>
      <w:r w:rsidR="002553DF">
        <w:t>ai</w:t>
      </w:r>
      <w:r>
        <w:t xml:space="preserve"> taikomų sąlygų </w:t>
      </w:r>
    </w:p>
    <w:p w14:paraId="38308E0D" w14:textId="08388E9F" w:rsidR="00E66243" w:rsidRPr="00CA772A" w:rsidRDefault="00E66243" w:rsidP="002553DF">
      <w:pPr>
        <w:pStyle w:val="BodyText"/>
      </w:pPr>
      <w:r>
        <w:t>Siekdamos atitikti Valstybin</w:t>
      </w:r>
      <w:r w:rsidR="002553DF">
        <w:t>ių institucijų</w:t>
      </w:r>
      <w:r>
        <w:t xml:space="preserve"> arba </w:t>
      </w:r>
      <w:r w:rsidR="002553DF">
        <w:t>A</w:t>
      </w:r>
      <w:r>
        <w:t>kademin</w:t>
      </w:r>
      <w:r w:rsidR="002553DF">
        <w:t>io</w:t>
      </w:r>
      <w:r>
        <w:t xml:space="preserve"> pirkimo abonemento reikalavimus, organizacijos turi atitikti ir tinkamumo reikalavimus, kuriuos galima rasti adresu </w:t>
      </w:r>
      <w:hyperlink r:id="rId15" w:history="1">
        <w:r>
          <w:rPr>
            <w:rStyle w:val="Hyperlink"/>
          </w:rPr>
          <w:t>http://www.microsoftvolumelicensing.com/contracts</w:t>
        </w:r>
      </w:hyperlink>
      <w:r>
        <w:t>.</w:t>
      </w:r>
    </w:p>
    <w:p w14:paraId="39C65932" w14:textId="77777777" w:rsidR="003B5822" w:rsidRPr="00CA772A" w:rsidRDefault="00CE3059" w:rsidP="00CC6A48">
      <w:pPr>
        <w:pStyle w:val="Hdg1noborder"/>
        <w:spacing w:before="240"/>
        <w:rPr>
          <w:rFonts w:eastAsiaTheme="majorEastAsia"/>
        </w:rPr>
      </w:pPr>
      <w:bookmarkStart w:id="9" w:name="_Toc403380297"/>
      <w:bookmarkStart w:id="10" w:name="_Toc415862949"/>
      <w:r>
        <w:rPr>
          <w:rFonts w:asciiTheme="majorHAnsi" w:eastAsiaTheme="majorEastAsia" w:hAnsiTheme="majorHAnsi" w:cstheme="majorBidi"/>
          <w:bCs/>
          <w:color w:val="8064A2" w:themeColor="accent4"/>
          <w:sz w:val="28"/>
          <w:szCs w:val="26"/>
        </w:rPr>
        <w:t>Pirkimo sandoriai</w:t>
      </w:r>
      <w:bookmarkEnd w:id="9"/>
      <w:bookmarkEnd w:id="10"/>
    </w:p>
    <w:p w14:paraId="0958B027" w14:textId="77777777" w:rsidR="009D6481" w:rsidRPr="00CA772A" w:rsidRDefault="00FD50F2" w:rsidP="00CC6A48">
      <w:pPr>
        <w:pStyle w:val="Thirdheading"/>
      </w:pPr>
      <w:r>
        <w:rPr>
          <w:b/>
        </w:rPr>
        <w:t>Produktai</w:t>
      </w:r>
    </w:p>
    <w:p w14:paraId="2A6A8B9B" w14:textId="40631AB8" w:rsidR="009D6481" w:rsidRPr="00CA772A" w:rsidRDefault="00C72F37" w:rsidP="002553DF">
      <w:pPr>
        <w:pStyle w:val="BodyText"/>
      </w:pPr>
      <w:r>
        <w:t xml:space="preserve">Naudodami MPSA galite užsakyti Programinę įrangą ir Internete teikiamas paslaugas. Dabar dauguma Programinės įrangos </w:t>
      </w:r>
      <w:r w:rsidR="002553DF">
        <w:t xml:space="preserve">taip pat </w:t>
      </w:r>
      <w:r>
        <w:t xml:space="preserve">parduodama ir naudojant Pasirenkamąją „Plius“, </w:t>
      </w:r>
      <w:r w:rsidR="002553DF">
        <w:t>ir</w:t>
      </w:r>
      <w:r>
        <w:t xml:space="preserve"> „Office 365“, „Intune“, „CRM Online“ ir „Yammer“ produktus galima įsigyti naudojant MPSA. Visas Produktų sąrašas pasiekiamas naudojant MPSA, Produktų sąrašą žr. </w:t>
      </w:r>
      <w:hyperlink r:id="rId16" w:history="1">
        <w:r>
          <w:rPr>
            <w:rStyle w:val="Hyperlink"/>
          </w:rPr>
          <w:t>http://www.microsoft.com/licensing/contracts</w:t>
        </w:r>
      </w:hyperlink>
      <w:r>
        <w:t xml:space="preserve">. </w:t>
      </w:r>
    </w:p>
    <w:p w14:paraId="547A7F11" w14:textId="77777777" w:rsidR="009D6481" w:rsidRPr="00CA772A" w:rsidRDefault="00FD50F2" w:rsidP="00CC6A48">
      <w:pPr>
        <w:pStyle w:val="Thirdheading"/>
      </w:pPr>
      <w:r>
        <w:rPr>
          <w:b/>
        </w:rPr>
        <w:t>Prieiga prie atsisiunčiamų failų ir abonemento informacijos</w:t>
      </w:r>
    </w:p>
    <w:p w14:paraId="7A698D22" w14:textId="77777777" w:rsidR="009D6481" w:rsidRPr="00CA772A" w:rsidRDefault="00C72F37" w:rsidP="00994CAB">
      <w:pPr>
        <w:pStyle w:val="BodyText"/>
      </w:pPr>
      <w:r>
        <w:t>„Microsoft“ bendrojo licencijavimo centras (MVLC) yra portalas, iš kurio galima atsisiųsti Programinės įrangos, pasiekti Produktų raktus, peržiūrėti Licencijų bei paslaugų portfelį ir gauti Internete teikiamas paslaugas. Galite pasiekti MVLC adresu</w:t>
      </w:r>
      <w:r>
        <w:rPr>
          <w:color w:val="1F497D"/>
        </w:rPr>
        <w:t xml:space="preserve"> </w:t>
      </w:r>
      <w:hyperlink r:id="rId17" w:history="1">
        <w:r>
          <w:rPr>
            <w:rStyle w:val="Hyperlink"/>
          </w:rPr>
          <w:t>https://licensing.microsoft.com/customer/</w:t>
        </w:r>
      </w:hyperlink>
      <w:r>
        <w:rPr>
          <w:color w:val="1F497D"/>
        </w:rPr>
        <w:t>.</w:t>
      </w:r>
    </w:p>
    <w:p w14:paraId="3E584903" w14:textId="77777777" w:rsidR="008E77D5" w:rsidRPr="00CA772A" w:rsidRDefault="0020545D" w:rsidP="00CC6A48">
      <w:pPr>
        <w:pStyle w:val="Thirdheading"/>
      </w:pPr>
      <w:r>
        <w:rPr>
          <w:b/>
        </w:rPr>
        <w:t>Kainų lygiai</w:t>
      </w:r>
    </w:p>
    <w:p w14:paraId="5BF5D513" w14:textId="77777777" w:rsidR="00D17BBE" w:rsidRPr="00CA772A" w:rsidRDefault="009D5624" w:rsidP="00E30CB7">
      <w:pPr>
        <w:pStyle w:val="BodyText"/>
      </w:pPr>
      <w:r>
        <w:t>Kasmet kiekvienai kategorijai reikia pasiekti bent 500 taškų norint įgyti teisę pirkti tos kategorijos produktus naudojantis MPSA. Arba galite įgyti teisę pirkdami bent 250 taškų (tos kategorijos Internete teikiamų paslaugų) arba su MPSA susiedami galiojančią priskirtą sutartį (Korporatyvinė registracijos sutartis, Korporatyvinė prenumeratos registracijos sutartis, Pasirenkamoji sutartis „Plius“).</w:t>
      </w:r>
    </w:p>
    <w:p w14:paraId="00FC23B5" w14:textId="1E72EE59" w:rsidR="00BC6802" w:rsidRPr="00CA772A" w:rsidRDefault="002553DF" w:rsidP="002553DF">
      <w:pPr>
        <w:pStyle w:val="BodyText"/>
      </w:pPr>
      <w:r>
        <w:t>Komercinės organizacijos registruojančios p</w:t>
      </w:r>
      <w:r w:rsidR="00433D47">
        <w:t>irkimo abonementus naudodamos MPSA</w:t>
      </w:r>
      <w:r>
        <w:t>,</w:t>
      </w:r>
      <w:r w:rsidR="00433D47">
        <w:t xml:space="preserve"> turi keturis kainų lygius, pasiekiamus pagal produktų kategorijas, kaip apibrėžta toliau. Kiekvieno kainų lygio Komercinių pirkimo abonementų taškai nurodyti pateiktoje lentelėje.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369ED4F7" w14:textId="77777777" w:rsidTr="00BB4B20">
        <w:trPr>
          <w:cnfStyle w:val="100000000000" w:firstRow="1" w:lastRow="0" w:firstColumn="0" w:lastColumn="0" w:oddVBand="0" w:evenVBand="0" w:oddHBand="0" w:evenHBand="0" w:firstRowFirstColumn="0" w:firstRowLastColumn="0" w:lastRowFirstColumn="0" w:lastRowLastColumn="0"/>
          <w:cantSplit/>
          <w:trHeight w:val="106"/>
          <w:tblHeader/>
        </w:trPr>
        <w:tc>
          <w:tcPr>
            <w:cnfStyle w:val="001000000000" w:firstRow="0" w:lastRow="0" w:firstColumn="1" w:lastColumn="0" w:oddVBand="0" w:evenVBand="0" w:oddHBand="0" w:evenHBand="0" w:firstRowFirstColumn="0" w:firstRowLastColumn="0" w:lastRowFirstColumn="0" w:lastRowLastColumn="0"/>
            <w:tcW w:w="2475" w:type="pct"/>
          </w:tcPr>
          <w:p w14:paraId="63F27626" w14:textId="77777777" w:rsidR="00FB2B2F" w:rsidRPr="00B50681" w:rsidRDefault="00FB2B2F" w:rsidP="00A80953">
            <w:pPr>
              <w:pStyle w:val="VLTableHeader"/>
              <w:spacing w:before="0" w:after="0"/>
              <w:jc w:val="center"/>
              <w:rPr>
                <w:b/>
              </w:rPr>
            </w:pPr>
            <w:r>
              <w:rPr>
                <w:b/>
              </w:rPr>
              <w:t>Kainų lygis – komercinis</w:t>
            </w:r>
          </w:p>
        </w:tc>
        <w:tc>
          <w:tcPr>
            <w:tcW w:w="2525" w:type="pct"/>
          </w:tcPr>
          <w:p w14:paraId="67AB6DC4"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Metinis taškų minimumas pagal kategorijas</w:t>
            </w:r>
          </w:p>
        </w:tc>
      </w:tr>
      <w:tr w:rsidR="00FB2B2F" w14:paraId="1F1125BA" w14:textId="77777777" w:rsidTr="00BB4B20">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475" w:type="pct"/>
          </w:tcPr>
          <w:p w14:paraId="065CDCA1" w14:textId="77777777" w:rsidR="00FB2B2F" w:rsidRPr="00B50681" w:rsidRDefault="00FB2B2F" w:rsidP="006D44F4">
            <w:pPr>
              <w:pStyle w:val="VLBodyCopy2"/>
              <w:jc w:val="center"/>
              <w:rPr>
                <w:b w:val="0"/>
              </w:rPr>
            </w:pPr>
            <w:r>
              <w:rPr>
                <w:b w:val="0"/>
              </w:rPr>
              <w:t>A</w:t>
            </w:r>
          </w:p>
        </w:tc>
        <w:tc>
          <w:tcPr>
            <w:tcW w:w="2525" w:type="pct"/>
          </w:tcPr>
          <w:p w14:paraId="3388B83F"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arba 250 tik OLS</w:t>
            </w:r>
          </w:p>
        </w:tc>
      </w:tr>
      <w:tr w:rsidR="00FB2B2F" w14:paraId="2FDEC16B" w14:textId="77777777" w:rsidTr="00BB4B20">
        <w:trPr>
          <w:cnfStyle w:val="000000010000" w:firstRow="0" w:lastRow="0" w:firstColumn="0" w:lastColumn="0" w:oddVBand="0" w:evenVBand="0" w:oddHBand="0" w:evenHBand="1"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475" w:type="pct"/>
          </w:tcPr>
          <w:p w14:paraId="6FE10611" w14:textId="77777777" w:rsidR="00FB2B2F" w:rsidRPr="00B50681" w:rsidRDefault="00FB2B2F" w:rsidP="006D44F4">
            <w:pPr>
              <w:pStyle w:val="VLBodyCopy2"/>
              <w:jc w:val="center"/>
              <w:rPr>
                <w:b w:val="0"/>
              </w:rPr>
            </w:pPr>
            <w:r>
              <w:rPr>
                <w:b w:val="0"/>
              </w:rPr>
              <w:t>B</w:t>
            </w:r>
          </w:p>
        </w:tc>
        <w:tc>
          <w:tcPr>
            <w:tcW w:w="2525" w:type="pct"/>
          </w:tcPr>
          <w:p w14:paraId="26B2AE8B" w14:textId="77777777" w:rsidR="00FB2B2F" w:rsidRPr="00B50681" w:rsidRDefault="00FB2B2F" w:rsidP="00CA7590">
            <w:pPr>
              <w:pStyle w:val="VLBodyCopy2"/>
              <w:jc w:val="center"/>
              <w:cnfStyle w:val="000000010000" w:firstRow="0" w:lastRow="0" w:firstColumn="0" w:lastColumn="0" w:oddVBand="0" w:evenVBand="0" w:oddHBand="0" w:evenHBand="1" w:firstRowFirstColumn="0" w:firstRowLastColumn="0" w:lastRowFirstColumn="0" w:lastRowLastColumn="0"/>
            </w:pPr>
            <w:r>
              <w:t>4</w:t>
            </w:r>
            <w:r w:rsidR="00CA7590">
              <w:t> </w:t>
            </w:r>
            <w:r>
              <w:t>000</w:t>
            </w:r>
          </w:p>
        </w:tc>
      </w:tr>
      <w:tr w:rsidR="00FB2B2F" w14:paraId="21E2E2CB" w14:textId="77777777" w:rsidTr="00BB4B20">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475" w:type="pct"/>
          </w:tcPr>
          <w:p w14:paraId="0FAF052F" w14:textId="77777777" w:rsidR="00FB2B2F" w:rsidRPr="00B50681" w:rsidRDefault="00FB2B2F" w:rsidP="006D44F4">
            <w:pPr>
              <w:pStyle w:val="VLBodyCopy2"/>
              <w:jc w:val="center"/>
              <w:rPr>
                <w:b w:val="0"/>
              </w:rPr>
            </w:pPr>
            <w:r>
              <w:rPr>
                <w:b w:val="0"/>
              </w:rPr>
              <w:lastRenderedPageBreak/>
              <w:t>C</w:t>
            </w:r>
          </w:p>
        </w:tc>
        <w:tc>
          <w:tcPr>
            <w:tcW w:w="2525" w:type="pct"/>
          </w:tcPr>
          <w:p w14:paraId="48669159" w14:textId="77777777" w:rsidR="00FB2B2F" w:rsidRPr="00B50681" w:rsidRDefault="00FB2B2F" w:rsidP="00CA7590">
            <w:pPr>
              <w:pStyle w:val="VLBodyCopy2"/>
              <w:jc w:val="center"/>
              <w:cnfStyle w:val="000000100000" w:firstRow="0" w:lastRow="0" w:firstColumn="0" w:lastColumn="0" w:oddVBand="0" w:evenVBand="0" w:oddHBand="1" w:evenHBand="0" w:firstRowFirstColumn="0" w:firstRowLastColumn="0" w:lastRowFirstColumn="0" w:lastRowLastColumn="0"/>
            </w:pPr>
            <w:r>
              <w:t>10</w:t>
            </w:r>
            <w:r w:rsidR="00CA7590">
              <w:t> </w:t>
            </w:r>
            <w:r>
              <w:t>000</w:t>
            </w:r>
          </w:p>
        </w:tc>
      </w:tr>
      <w:tr w:rsidR="00FB2B2F" w14:paraId="0F056CAC" w14:textId="77777777" w:rsidTr="00BB4B20">
        <w:trPr>
          <w:cnfStyle w:val="000000010000" w:firstRow="0" w:lastRow="0" w:firstColumn="0" w:lastColumn="0" w:oddVBand="0" w:evenVBand="0" w:oddHBand="0" w:evenHBand="1" w:firstRowFirstColumn="0" w:firstRowLastColumn="0" w:lastRowFirstColumn="0" w:lastRowLastColumn="0"/>
          <w:cantSplit/>
          <w:trHeight w:val="46"/>
        </w:trPr>
        <w:tc>
          <w:tcPr>
            <w:cnfStyle w:val="001000000000" w:firstRow="0" w:lastRow="0" w:firstColumn="1" w:lastColumn="0" w:oddVBand="0" w:evenVBand="0" w:oddHBand="0" w:evenHBand="0" w:firstRowFirstColumn="0" w:firstRowLastColumn="0" w:lastRowFirstColumn="0" w:lastRowLastColumn="0"/>
            <w:tcW w:w="2475" w:type="pct"/>
          </w:tcPr>
          <w:p w14:paraId="182348F6" w14:textId="77777777" w:rsidR="00FB2B2F" w:rsidRPr="00B50681" w:rsidRDefault="00FB2B2F" w:rsidP="006D44F4">
            <w:pPr>
              <w:pStyle w:val="VLBodyCopy2"/>
              <w:jc w:val="center"/>
              <w:rPr>
                <w:b w:val="0"/>
              </w:rPr>
            </w:pPr>
            <w:r>
              <w:rPr>
                <w:b w:val="0"/>
              </w:rPr>
              <w:t>D</w:t>
            </w:r>
          </w:p>
        </w:tc>
        <w:tc>
          <w:tcPr>
            <w:tcW w:w="2525" w:type="pct"/>
          </w:tcPr>
          <w:p w14:paraId="1CB2B639" w14:textId="77777777" w:rsidR="00FB2B2F" w:rsidRPr="00B50681" w:rsidRDefault="00FB2B2F" w:rsidP="00CA7590">
            <w:pPr>
              <w:pStyle w:val="VLBodyCopy2"/>
              <w:jc w:val="center"/>
              <w:cnfStyle w:val="000000010000" w:firstRow="0" w:lastRow="0" w:firstColumn="0" w:lastColumn="0" w:oddVBand="0" w:evenVBand="0" w:oddHBand="0" w:evenHBand="1" w:firstRowFirstColumn="0" w:firstRowLastColumn="0" w:lastRowFirstColumn="0" w:lastRowLastColumn="0"/>
            </w:pPr>
            <w:r>
              <w:t>25</w:t>
            </w:r>
            <w:r w:rsidR="00CA7590">
              <w:t> </w:t>
            </w:r>
            <w:r>
              <w:t>000</w:t>
            </w:r>
          </w:p>
        </w:tc>
      </w:tr>
    </w:tbl>
    <w:p w14:paraId="5E26AC4B" w14:textId="77777777" w:rsidR="008E77D5" w:rsidRPr="00CA772A" w:rsidRDefault="008E77D5" w:rsidP="008E77D5">
      <w:pPr>
        <w:pStyle w:val="BodyText"/>
      </w:pPr>
      <w:bookmarkStart w:id="11" w:name="_Toc364455186"/>
      <w:r>
        <w:t>Pagal numatytuosius nustatymus pradinis kainų lygis pasirašant yra A. Jūsų organizacija automatiškai pereis į geresnį kainų lygį vienu iš toliau nurodytų atvejų.</w:t>
      </w:r>
    </w:p>
    <w:p w14:paraId="0CACA0BA" w14:textId="77777777" w:rsidR="00A80953" w:rsidRPr="00CA772A" w:rsidRDefault="008E77D5" w:rsidP="00A80953">
      <w:pPr>
        <w:pStyle w:val="BodyText"/>
        <w:numPr>
          <w:ilvl w:val="0"/>
          <w:numId w:val="16"/>
        </w:numPr>
        <w:spacing w:after="0"/>
      </w:pPr>
      <w:r>
        <w:t xml:space="preserve">Pateiksite užsakymą, turintį pakankamai taškų, kad būtų galima pereiti į tolesnį kainų lygį. </w:t>
      </w:r>
    </w:p>
    <w:p w14:paraId="559EAD20" w14:textId="77777777" w:rsidR="00A80953" w:rsidRPr="00CA772A" w:rsidRDefault="00A80953" w:rsidP="00A80953">
      <w:pPr>
        <w:pStyle w:val="BodyText"/>
        <w:numPr>
          <w:ilvl w:val="0"/>
          <w:numId w:val="16"/>
        </w:numPr>
        <w:spacing w:after="0"/>
      </w:pPr>
      <w:r>
        <w:t xml:space="preserve">Susiesite galiojančią priskirtą sutartį, kurios produktų kategorijos kainų lygis geresnis nei atitinkamos MPSA kategorijos. </w:t>
      </w:r>
    </w:p>
    <w:p w14:paraId="43648F40" w14:textId="77777777" w:rsidR="00D7507A" w:rsidRPr="00CA772A" w:rsidRDefault="00D7507A" w:rsidP="00D7507A">
      <w:pPr>
        <w:pStyle w:val="BodyText"/>
      </w:pPr>
    </w:p>
    <w:p w14:paraId="03D84FF0" w14:textId="313AAA81" w:rsidR="00D17BBE" w:rsidRPr="00CA772A" w:rsidRDefault="00D17BBE" w:rsidP="00F949C1">
      <w:pPr>
        <w:pStyle w:val="BodyText"/>
      </w:pPr>
      <w:r>
        <w:t xml:space="preserve">Valstybinių </w:t>
      </w:r>
      <w:r w:rsidR="002553DF">
        <w:t xml:space="preserve">institucijų </w:t>
      </w:r>
      <w:r>
        <w:t xml:space="preserve">ir </w:t>
      </w:r>
      <w:r w:rsidR="002553DF">
        <w:t>A</w:t>
      </w:r>
      <w:r>
        <w:t>kademini</w:t>
      </w:r>
      <w:r w:rsidR="002553DF">
        <w:t>ai</w:t>
      </w:r>
      <w:r>
        <w:t xml:space="preserve"> </w:t>
      </w:r>
      <w:r w:rsidR="00F949C1">
        <w:t xml:space="preserve">Pirkimo </w:t>
      </w:r>
      <w:r>
        <w:t xml:space="preserve">abonementai turi vieną kainų lygį, atspindintį naudingiausius įkainius, kuriuos „Microsoft“ gali pasiūlyti naudojantis MPSA (Valstybinėms institucijoms tai atitinka D lygio įkainius). </w:t>
      </w:r>
    </w:p>
    <w:p w14:paraId="1C7F5AD2" w14:textId="77777777" w:rsidR="00CE4C53" w:rsidRPr="00CA772A" w:rsidRDefault="0020545D" w:rsidP="00A80953">
      <w:pPr>
        <w:pStyle w:val="Thirdheading"/>
      </w:pPr>
      <w:r>
        <w:rPr>
          <w:b/>
        </w:rPr>
        <w:t>Taškai</w:t>
      </w:r>
    </w:p>
    <w:p w14:paraId="5CCBD958" w14:textId="77777777" w:rsidR="00CE4C53" w:rsidRPr="00CA772A" w:rsidRDefault="0020545D" w:rsidP="00CE4C53">
      <w:pPr>
        <w:pStyle w:val="BodyText"/>
      </w:pPr>
      <w:r>
        <w:t>„Microsoft“ skirsto Produktus į tris skirtingas kategorijas</w:t>
      </w:r>
      <w:r>
        <w:rPr>
          <w:szCs w:val="22"/>
        </w:rPr>
        <w:t xml:space="preserve"> su pakopiniais kainų lygiais</w:t>
      </w:r>
      <w:r>
        <w:t xml:space="preserve">: programos, Sistemos ir Serveriai. Kiekvienos kategorijos kainų lygis yra pagrįstas taškais, kuriuos gaunate už tų kategorijų pirkinius. Taškų skaičiavimas visuose to paties tipo, pvz., Komercinio, Pirkimo abonementuose yra kaupiamasis. </w:t>
      </w:r>
    </w:p>
    <w:p w14:paraId="135DE182" w14:textId="77777777" w:rsidR="00CE4C53" w:rsidRPr="00CA772A" w:rsidRDefault="00CE4C53" w:rsidP="00A80953">
      <w:pPr>
        <w:pStyle w:val="BodyText"/>
        <w:numPr>
          <w:ilvl w:val="0"/>
          <w:numId w:val="16"/>
        </w:numPr>
        <w:spacing w:after="0"/>
      </w:pPr>
      <w:r>
        <w:t xml:space="preserve">Programos. Programų produktų pavyzdžiai: „Microsoft Office Professional“, „Microsoft Lync“ klientas ir „Office 365“. </w:t>
      </w:r>
    </w:p>
    <w:p w14:paraId="13A0F838" w14:textId="77777777" w:rsidR="00372F76" w:rsidRPr="00CA772A" w:rsidRDefault="00CE4C53" w:rsidP="00A80953">
      <w:pPr>
        <w:pStyle w:val="BodyText"/>
        <w:numPr>
          <w:ilvl w:val="0"/>
          <w:numId w:val="16"/>
        </w:numPr>
        <w:spacing w:after="0"/>
      </w:pPr>
      <w:r>
        <w:t>Sistemos. Sistemos produkto pavyzdys yra „Windows“ operacinės sistemos plėtotės, pvz., „Windows Professional“.</w:t>
      </w:r>
    </w:p>
    <w:p w14:paraId="215F3478" w14:textId="77777777" w:rsidR="00461D21" w:rsidRPr="00CA772A" w:rsidRDefault="00CE4C53" w:rsidP="00A80953">
      <w:pPr>
        <w:pStyle w:val="BodyText"/>
        <w:numPr>
          <w:ilvl w:val="0"/>
          <w:numId w:val="16"/>
        </w:numPr>
        <w:spacing w:after="0"/>
      </w:pPr>
      <w:r>
        <w:t>Serveriai. Serverio produktų pavyzdžiai apima „Microsoft Exchange Server“, „Microsoft SQL Server“ duomenų bazės programinę įrangą, „Intune“ ir susietas Kliento prieigos licencijas (KPL).</w:t>
      </w:r>
    </w:p>
    <w:p w14:paraId="5C6C94F1" w14:textId="77777777" w:rsidR="00A80953" w:rsidRPr="00CA772A" w:rsidRDefault="00A80953" w:rsidP="00A80953">
      <w:pPr>
        <w:pStyle w:val="BodyText"/>
        <w:spacing w:after="0"/>
      </w:pPr>
    </w:p>
    <w:p w14:paraId="4C9AC7FA" w14:textId="77777777" w:rsidR="00CE4C53" w:rsidRPr="00CA772A" w:rsidRDefault="005B47F8" w:rsidP="0020545D">
      <w:pPr>
        <w:pStyle w:val="BodyText"/>
        <w:spacing w:after="0" w:line="240" w:lineRule="auto"/>
      </w:pPr>
      <w:r>
        <w:t>Pavyzdys:</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14:paraId="5ABEE3B0" w14:textId="77777777" w:rsidTr="00B6439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8F6A745" w14:textId="77777777" w:rsidR="0020545D" w:rsidRPr="0020545D" w:rsidRDefault="0020545D" w:rsidP="0020545D">
            <w:pPr>
              <w:pStyle w:val="BodyText"/>
              <w:spacing w:after="0" w:line="240" w:lineRule="auto"/>
              <w:rPr>
                <w:color w:val="FFFFFF" w:themeColor="background1"/>
              </w:rPr>
            </w:pPr>
            <w:r>
              <w:rPr>
                <w:color w:val="FFFFFF" w:themeColor="background1"/>
              </w:rPr>
              <w:t>Programų kategorija</w:t>
            </w:r>
          </w:p>
        </w:tc>
        <w:tc>
          <w:tcPr>
            <w:tcW w:w="989" w:type="dxa"/>
          </w:tcPr>
          <w:p w14:paraId="597C0005"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Taškai</w:t>
            </w:r>
          </w:p>
        </w:tc>
        <w:tc>
          <w:tcPr>
            <w:tcW w:w="2993" w:type="dxa"/>
          </w:tcPr>
          <w:p w14:paraId="0519A69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Sistemų kategorija</w:t>
            </w:r>
          </w:p>
        </w:tc>
        <w:tc>
          <w:tcPr>
            <w:tcW w:w="810" w:type="dxa"/>
          </w:tcPr>
          <w:p w14:paraId="4419DD54"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Taškai</w:t>
            </w:r>
          </w:p>
        </w:tc>
        <w:tc>
          <w:tcPr>
            <w:tcW w:w="2610" w:type="dxa"/>
          </w:tcPr>
          <w:p w14:paraId="2F4CC8DE"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Serverių kategorija</w:t>
            </w:r>
          </w:p>
        </w:tc>
        <w:tc>
          <w:tcPr>
            <w:tcW w:w="1260" w:type="dxa"/>
          </w:tcPr>
          <w:p w14:paraId="2FC2AEF6"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Taškai</w:t>
            </w:r>
          </w:p>
        </w:tc>
      </w:tr>
      <w:tr w:rsidR="00D302A8" w14:paraId="11891465" w14:textId="77777777" w:rsidTr="00B6439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831CC59"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5979645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210C7BE3"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Professional Upgrade Edition“</w:t>
            </w:r>
          </w:p>
        </w:tc>
        <w:tc>
          <w:tcPr>
            <w:tcW w:w="810" w:type="dxa"/>
            <w:vAlign w:val="center"/>
          </w:tcPr>
          <w:p w14:paraId="76F9721A"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5A9B49F4"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14:paraId="1270EEE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38494A9A" w14:textId="77777777" w:rsidTr="00B6439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52E01452" w14:textId="77777777"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989" w:type="dxa"/>
            <w:vAlign w:val="center"/>
          </w:tcPr>
          <w:p w14:paraId="79787F61"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1EBB942B"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1D2FE6B4"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51B239E4"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 Tune“</w:t>
            </w:r>
          </w:p>
        </w:tc>
        <w:tc>
          <w:tcPr>
            <w:tcW w:w="1260" w:type="dxa"/>
            <w:vAlign w:val="center"/>
          </w:tcPr>
          <w:p w14:paraId="3D63CA01"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6EBFBF4C" w14:textId="77777777" w:rsidR="0020545D" w:rsidRPr="00CA772A" w:rsidRDefault="0020545D" w:rsidP="00372F76">
      <w:pPr>
        <w:pStyle w:val="BodyText"/>
        <w:spacing w:before="120"/>
      </w:pPr>
      <w:r>
        <w:rPr>
          <w:bCs/>
        </w:rPr>
        <w:t xml:space="preserve">Daugiau informacijos, įskaitant visą licencijų Produktų taškų sąrašą, žr. </w:t>
      </w:r>
      <w:hyperlink r:id="rId18" w:history="1">
        <w:r>
          <w:rPr>
            <w:rStyle w:val="Hyperlink"/>
          </w:rPr>
          <w:t>http://www.microsoft.com/licensing/contracts</w:t>
        </w:r>
      </w:hyperlink>
    </w:p>
    <w:bookmarkEnd w:id="11"/>
    <w:p w14:paraId="4D1AC025" w14:textId="77777777" w:rsidR="008E77D5" w:rsidRPr="00CA772A" w:rsidRDefault="008E77D5" w:rsidP="00CC6A48">
      <w:pPr>
        <w:pStyle w:val="Thirdheading"/>
      </w:pPr>
      <w:r>
        <w:rPr>
          <w:b/>
        </w:rPr>
        <w:t>Kainų lygio pakeitimai</w:t>
      </w:r>
    </w:p>
    <w:p w14:paraId="164A16E6" w14:textId="77777777" w:rsidR="00E30CB7" w:rsidRPr="00CA772A" w:rsidRDefault="00E30CB7" w:rsidP="00E30CB7">
      <w:pPr>
        <w:pStyle w:val="BodyText"/>
      </w:pPr>
      <w:r>
        <w:t>Tolesnį kategorijos kainų lygį pasieksite, vos tik jūsų organizacija atitiks atitinkamą metinį taškų skaičiaus minimumą. Užsakymas, suteikiantis teisę pereiti į tolesnį nuolaidų lygį (pvz., iš A lygio į B), gauna su tuo tolesniu lygiu susietą nuolaidą. Kiekvienos Produktų kategorijos kainų lygiai peržiūrimi kasmet: sutarties laikymosi metinių mėnesį, kuris nustatomas atsižvelgiant į MPSA įsigaliojimo mėnesį. Visi taškai, kuriuos gavote per konkrečius metus, viršijantys dabartinį kainų lygį, tačiau nesiekiantys tolesnio kainų lygio, bus perkelti į tolesnius metus skaičiuojant tų metų rezultatą.</w:t>
      </w:r>
    </w:p>
    <w:p w14:paraId="335D25A9" w14:textId="77777777" w:rsidR="000720F7" w:rsidRPr="00CA772A" w:rsidRDefault="00E30CB7" w:rsidP="000720F7">
      <w:pPr>
        <w:pStyle w:val="BodyText"/>
      </w:pPr>
      <w:r>
        <w:t>Jeigu jūsų pirkiniai bet kuriais konkrečiais metais nesiekia Produktų kategorijos metinio mažiausio taškų skaičiaus, jūsų organizacijos kainų lygis toje kategorijoje tolesniems metams yra sumažinamas vienu lygiu (pvz., pereinama iš C lygio į B) ir į tolesnius metus nebus perkelta jokių taškų. Jūsų įkainių lygis kasmet gali sumažėti ne daugiau kaip vienu lygiu.</w:t>
      </w:r>
    </w:p>
    <w:p w14:paraId="177A8F67" w14:textId="77777777" w:rsidR="005E1FDC" w:rsidRPr="00CA772A" w:rsidRDefault="00A708FB" w:rsidP="000720F7">
      <w:pPr>
        <w:pStyle w:val="BodyText"/>
      </w:pPr>
      <w:r>
        <w:t>Jei priskirtą sutartį susiejote su MPSA, kuri galioja ir turi geresnį produktų kategorijos kainų lygį nei atitinkama MPSA kategorija, MPSA bus išlaikomas tas geresnis produktų kategorijos kainų lygis.</w:t>
      </w:r>
    </w:p>
    <w:p w14:paraId="53DC0F13" w14:textId="77777777" w:rsidR="00245EA6" w:rsidRPr="00CA772A" w:rsidRDefault="000323FD" w:rsidP="00CC6A48">
      <w:pPr>
        <w:pStyle w:val="Thirdheading"/>
      </w:pPr>
      <w:r>
        <w:rPr>
          <w:b/>
        </w:rPr>
        <w:t>Užsakymo mechanizmas</w:t>
      </w:r>
    </w:p>
    <w:p w14:paraId="3C3B2FA2" w14:textId="77777777" w:rsidR="00D84DF6" w:rsidRPr="00CA772A" w:rsidRDefault="00245EA6" w:rsidP="00245EA6">
      <w:pPr>
        <w:pStyle w:val="BodyText"/>
      </w:pPr>
      <w:r>
        <w:t>Produktų, kuriuos „Microsoft“ suteikia naudojant MPSA, užsakymai pateikiami jūsų pasirinktam Licencijavimo sprendimų partneriui (-iams).</w:t>
      </w:r>
      <w:r w:rsidR="007C7660">
        <w:t xml:space="preserve"> </w:t>
      </w:r>
      <w:r>
        <w:t>Visų užsakymų kaina ir mokėjimo sąlygos bus nustatytos jūsų ir jūsų partnerio sutartyje.</w:t>
      </w:r>
      <w:r w:rsidR="007C7660">
        <w:t xml:space="preserve"> </w:t>
      </w:r>
      <w:r>
        <w:t>Pateikdami užsakymus turite nurodyti visas šalis, kuriose jūsų organizacija naudos Produktus.</w:t>
      </w:r>
    </w:p>
    <w:p w14:paraId="459F2AA0" w14:textId="77777777" w:rsidR="00E10622" w:rsidRPr="00CA772A" w:rsidRDefault="00E10622" w:rsidP="00E10622">
      <w:pPr>
        <w:pStyle w:val="BodyText"/>
      </w:pPr>
      <w:r>
        <w:t xml:space="preserve">Visi Programinės įrangos naujumo garantijos ir Programinės įrangos prenumeratos licencijų užsakymai bus sugretinti su jūsų Pirkimo abonemento trečiosiomis metinėmis po užsakymo ir, jūsų pasirinkimu, kasmet bus išrašoma sąskaita arba viskas sumokama užsakymo metu. </w:t>
      </w:r>
    </w:p>
    <w:p w14:paraId="06330EA0" w14:textId="77777777" w:rsidR="00E10622" w:rsidRPr="00CA772A" w:rsidRDefault="00E10622" w:rsidP="00E10622">
      <w:pPr>
        <w:pStyle w:val="BodyText"/>
      </w:pPr>
      <w:r>
        <w:lastRenderedPageBreak/>
        <w:t>Internete teikiamų paslaugų užsakymai bus sugretinti su jūsų Pirkimo abonemento tolesnėmis metinėmis po užsakymo datos ir užsakymo metu sumokama visa suma. Prenumeratos papildomų užsakymų įkainiai bus tokie pat kaip pradinis prenumeratos užsakymas, nebent užsakymo metu bus teikiamas geresnis reklaminis pasiūlymas. Kainos iš anksto nustatomos atnaujinant prenumeratos laikotarpį.</w:t>
      </w:r>
      <w:r w:rsidR="007C7660">
        <w:t xml:space="preserve"> </w:t>
      </w:r>
    </w:p>
    <w:p w14:paraId="6FC4C313" w14:textId="77777777" w:rsidR="00D11874" w:rsidRPr="00CA772A" w:rsidRDefault="008B4764" w:rsidP="00D11874">
      <w:pPr>
        <w:pStyle w:val="BodyText"/>
      </w:pPr>
      <w:r>
        <w:t xml:space="preserve">Ateityje naudodamiesi jūsų Partnerio paslaugomis galime pateikti kitų atsikaitymo ir reguliavimo variantų. </w:t>
      </w:r>
    </w:p>
    <w:p w14:paraId="6A7C9D85" w14:textId="4E358EAA" w:rsidR="00A90CD0" w:rsidRPr="00CA772A" w:rsidRDefault="00A90CD0" w:rsidP="00F949C1">
      <w:pPr>
        <w:pStyle w:val="BodyText"/>
      </w:pPr>
      <w:r>
        <w:t xml:space="preserve">Kai „Microsoft“ priima jūsų Pirkimo abonemento registraciją, galite bet kurį Produktą naudoti kaip licencijuotą pagal MPSA sąlygas, jei užsakymą </w:t>
      </w:r>
      <w:r w:rsidR="00F949C1">
        <w:t xml:space="preserve">dėl pakankamo licencijų skaičiaus, apimančio Produkto naudojimą, pateikiate </w:t>
      </w:r>
      <w:r>
        <w:t>tą patį kalendorinį mėnesį, kurį Produktas yra pirmą kartą naudojamas.</w:t>
      </w:r>
      <w:r w:rsidR="007C7660">
        <w:t xml:space="preserve"> </w:t>
      </w:r>
      <w:r>
        <w:t>Norėdami gauti papildomų licencijuotų Produktų, užsakymą turite pateikti tą mėnesį, kurį tie kiekiai pirmą kartą naudojami.</w:t>
      </w:r>
      <w:r w:rsidR="007C7660">
        <w:t xml:space="preserve"> </w:t>
      </w:r>
      <w:r>
        <w:t>Dėl Internete teikiamų paslaugų vietų, kurioms būtinas suderinimo užsakymas, galite rasti ataskaitų apie tuos kiekius naudodami MVLC arba padedant partneriui. </w:t>
      </w:r>
    </w:p>
    <w:p w14:paraId="49B3EDA1" w14:textId="77777777" w:rsidR="0037779D" w:rsidRPr="00CA772A" w:rsidRDefault="00D84DF6" w:rsidP="00D11874">
      <w:pPr>
        <w:pStyle w:val="BodyText"/>
      </w:pPr>
      <w:r>
        <w:t>„Microsoft“ gali pakeisti naudojant MPSA pasiekiamus produktus ir atsisakyti priimti užsakymą, jei turi komercinę priežastį taip daryti.</w:t>
      </w:r>
    </w:p>
    <w:p w14:paraId="16B00C10" w14:textId="77777777" w:rsidR="0037779D" w:rsidRPr="00CA772A" w:rsidRDefault="00D84DF6" w:rsidP="002123CF">
      <w:pPr>
        <w:pStyle w:val="BodyText"/>
      </w:pPr>
      <w:r>
        <w:t xml:space="preserve">Informacijos apie užsakymus, kuriuos iš jūsų partnerio gavo ir apdorojo „Microsoft“, galima rasti MVLC adresu </w:t>
      </w:r>
      <w:hyperlink r:id="rId19" w:history="1">
        <w:r>
          <w:rPr>
            <w:rStyle w:val="Hyperlink"/>
          </w:rPr>
          <w:t>https://licensing.microsoft.com/customer</w:t>
        </w:r>
      </w:hyperlink>
      <w:r>
        <w:t>.</w:t>
      </w:r>
      <w:r w:rsidR="007C7660">
        <w:t xml:space="preserve"> </w:t>
      </w:r>
      <w:r>
        <w:t>Užregistravus Pirkimo abonemento kontaktinis asmuo gaus prieigą prie MVLC, o jūsų nurodytas Sutarties administratoriaus abonementas turės prieigą prie informacijos visuose Pirkimo abonementuose.</w:t>
      </w:r>
    </w:p>
    <w:p w14:paraId="7ACB7BBB" w14:textId="77777777" w:rsidR="007F1CC7" w:rsidRPr="00CA772A" w:rsidRDefault="007F1CC7" w:rsidP="007F1CC7">
      <w:pPr>
        <w:pStyle w:val="Hdg1noborder"/>
      </w:pPr>
      <w:bookmarkStart w:id="12" w:name="_Toc403380298"/>
      <w:bookmarkStart w:id="13" w:name="_Toc415862950"/>
      <w:r>
        <w:t>2 skyrius</w:t>
      </w:r>
      <w:bookmarkEnd w:id="12"/>
      <w:bookmarkEnd w:id="13"/>
    </w:p>
    <w:p w14:paraId="6B569E6E" w14:textId="77777777" w:rsidR="006E40BF" w:rsidRPr="00CA772A" w:rsidRDefault="006E40BF" w:rsidP="009A7988">
      <w:pPr>
        <w:pStyle w:val="Hdg1noborder"/>
        <w:spacing w:before="120" w:after="120" w:line="240" w:lineRule="auto"/>
        <w:rPr>
          <w:rFonts w:eastAsiaTheme="majorEastAsia"/>
        </w:rPr>
      </w:pPr>
      <w:bookmarkStart w:id="14" w:name="_Toc403380299"/>
      <w:bookmarkStart w:id="15" w:name="_Toc415862951"/>
      <w:r>
        <w:rPr>
          <w:rFonts w:asciiTheme="majorHAnsi" w:eastAsiaTheme="majorEastAsia" w:hAnsiTheme="majorHAnsi" w:cstheme="majorBidi"/>
          <w:bCs/>
          <w:color w:val="8064A2" w:themeColor="accent4"/>
          <w:sz w:val="28"/>
          <w:szCs w:val="26"/>
        </w:rPr>
        <w:t>Internete teikiamų paslaugų privilegijos</w:t>
      </w:r>
      <w:bookmarkEnd w:id="14"/>
      <w:bookmarkEnd w:id="15"/>
    </w:p>
    <w:p w14:paraId="7508D892" w14:textId="77777777" w:rsidR="00461D21" w:rsidRPr="00CA772A" w:rsidRDefault="00461D21" w:rsidP="002123CF">
      <w:pPr>
        <w:pStyle w:val="BodyText"/>
        <w:rPr>
          <w:rFonts w:eastAsiaTheme="majorEastAsia"/>
        </w:rPr>
      </w:pPr>
      <w:r>
        <w:t>Jei perkate Internete teikiamas paslaugas, galite įgyti teisę ir į Internete teikiamų paslaugų privilegijas.</w:t>
      </w:r>
      <w:r w:rsidR="007C7660">
        <w:t xml:space="preserve"> </w:t>
      </w:r>
      <w:r>
        <w:t>Pavyzdžiui, naudodami „Office 365“ turite teisę į El. mokymo privilegiją.</w:t>
      </w:r>
      <w:r w:rsidR="007C7660">
        <w:t xml:space="preserve"> </w:t>
      </w:r>
      <w:r>
        <w:t xml:space="preserve">Informacija, kokios privilegijos pasiekiamos naudojantis Internete teikiamomis paslaugomis, su produkto duomenimis užfiksuojamos Produktų sąraše ir MVLC po to, kai įsigyjama. Programinės įrangos naujumo garantijos privilegijų sąrašas pateiktas toliau. </w:t>
      </w:r>
    </w:p>
    <w:p w14:paraId="6F69478E" w14:textId="77777777" w:rsidR="006E40BF" w:rsidRPr="00CA772A" w:rsidRDefault="006E40BF" w:rsidP="009A7988">
      <w:pPr>
        <w:pStyle w:val="Hdg1noborder"/>
        <w:spacing w:before="120" w:after="120" w:line="240" w:lineRule="auto"/>
        <w:rPr>
          <w:rFonts w:eastAsiaTheme="majorEastAsia"/>
        </w:rPr>
      </w:pPr>
      <w:bookmarkStart w:id="16" w:name="_Toc403380300"/>
      <w:bookmarkStart w:id="17" w:name="_Toc415862952"/>
      <w:r>
        <w:rPr>
          <w:rFonts w:asciiTheme="majorHAnsi" w:eastAsiaTheme="majorEastAsia" w:hAnsiTheme="majorHAnsi" w:cstheme="majorBidi"/>
          <w:bCs/>
          <w:color w:val="8064A2" w:themeColor="accent4"/>
          <w:sz w:val="28"/>
          <w:szCs w:val="26"/>
        </w:rPr>
        <w:t>Programinės įrangos naujumo garantija ir privilegijos</w:t>
      </w:r>
      <w:bookmarkEnd w:id="16"/>
      <w:bookmarkEnd w:id="17"/>
    </w:p>
    <w:p w14:paraId="34EB0FCB" w14:textId="77777777" w:rsidR="007F1CC7" w:rsidRPr="00CA772A" w:rsidRDefault="007F1CC7" w:rsidP="007F1CC7">
      <w:pPr>
        <w:pStyle w:val="BodyText"/>
      </w:pPr>
      <w:r>
        <w:rPr>
          <w:color w:val="58595B" w:themeColor="text1"/>
        </w:rPr>
        <w:t xml:space="preserve">Bendrojo licencijavimo „Microsoft“ programinės įrangos naujumo garantija (PĮNG) yra įrankių bei išteklių rinkinys, padedantis diegti ir valdyti „Microsoft“ produktus. Programinės įrangos naujumo garantijai, kurią įsigyjate pagal MPSA, taikomos šio Licencijavimo vadovo sąlygos, o Produktų sąrašo programinės įrangos naujumo garantijos skyrius netaikomas. </w:t>
      </w:r>
      <w:r>
        <w:t>Žinokite, kad jei esate susipažinę su Pasirenkamosios „Plius“ PĮNG privilegijų apskaičiavimo ir tinkamumo taisyklėmis, šios taisyklės išlieka suderinamos su MPSA, išskyrus Problemų sprendimo visą parą be poilsio dienų paslaugas ir Mokymo kuponus, kaip nurodyta toliau.</w:t>
      </w:r>
    </w:p>
    <w:p w14:paraId="38C9A64E" w14:textId="77777777" w:rsidR="00460B0C" w:rsidRPr="00CA772A" w:rsidRDefault="00460B0C" w:rsidP="002123CF">
      <w:pPr>
        <w:pStyle w:val="Thirdheading"/>
      </w:pPr>
      <w:r>
        <w:rPr>
          <w:b/>
        </w:rPr>
        <w:t>Programinės įrangos naujumo garantijos pirkimas</w:t>
      </w:r>
    </w:p>
    <w:p w14:paraId="2AFDC3B9" w14:textId="77777777" w:rsidR="00460B0C" w:rsidRPr="00CA772A" w:rsidRDefault="00461D21" w:rsidP="00460B0C">
      <w:pPr>
        <w:pStyle w:val="BodyText"/>
      </w:pPr>
      <w:r>
        <w:t>Programinės įrangos naujumo garantiją (PĮNG) galite įsigyti naudodami MPSA.</w:t>
      </w:r>
    </w:p>
    <w:p w14:paraId="644A4B53" w14:textId="77777777" w:rsidR="00460B0C" w:rsidRPr="00CA772A" w:rsidRDefault="00460B0C" w:rsidP="00A80953">
      <w:pPr>
        <w:pStyle w:val="BodyText"/>
        <w:numPr>
          <w:ilvl w:val="0"/>
          <w:numId w:val="16"/>
        </w:numPr>
        <w:spacing w:after="0"/>
      </w:pPr>
      <w:r>
        <w:t xml:space="preserve">Įsipareigodami pridėti PĮNG prie visų pirkinių tam tikroje Produktų kategorijoje (Programos, Sistemos ar Serveris), vadinama Programinės įrangos naujumo garantijos naryste (PĮNGN). </w:t>
      </w:r>
    </w:p>
    <w:p w14:paraId="1138950F" w14:textId="77777777" w:rsidR="00460B0C" w:rsidRPr="00CA772A" w:rsidRDefault="00460B0C" w:rsidP="00D22A53">
      <w:pPr>
        <w:pStyle w:val="BodyText"/>
        <w:numPr>
          <w:ilvl w:val="0"/>
          <w:numId w:val="16"/>
        </w:numPr>
      </w:pPr>
      <w:r>
        <w:t>Nusipirkdami atskirų Produktų PĮNG neįsipareigodami plėsti PĮNG naudojimo kitiems Produktams.</w:t>
      </w:r>
    </w:p>
    <w:p w14:paraId="42BB1520" w14:textId="77777777" w:rsidR="00460B0C" w:rsidRPr="00CA772A" w:rsidRDefault="00460B0C" w:rsidP="00460B0C">
      <w:pPr>
        <w:pStyle w:val="BodyText"/>
      </w:pPr>
      <w:r>
        <w:rPr>
          <w:color w:val="58595B" w:themeColor="text1"/>
        </w:rPr>
        <w:t>PĮNG būtina įsigyti įsigyjant Licenciją arba atnaujinant esamą PĮNG terminą.</w:t>
      </w:r>
      <w:r w:rsidR="007C7660">
        <w:rPr>
          <w:color w:val="58595B" w:themeColor="text1"/>
        </w:rPr>
        <w:t xml:space="preserve"> </w:t>
      </w:r>
      <w:r>
        <w:rPr>
          <w:color w:val="58595B" w:themeColor="text1"/>
        </w:rPr>
        <w:t xml:space="preserve">Jei nenurodyta kitaip, tik naujausios Produkto versijos licencijos yra tinkamos PĮNG. </w:t>
      </w:r>
    </w:p>
    <w:p w14:paraId="1E263AB4" w14:textId="77777777" w:rsidR="00267F89" w:rsidRPr="00CA772A" w:rsidRDefault="00267F89" w:rsidP="002123CF">
      <w:pPr>
        <w:pStyle w:val="Thirdheading"/>
      </w:pPr>
      <w:r>
        <w:rPr>
          <w:b/>
        </w:rPr>
        <w:t>Programinės įrangos naujumo garantijos atnaujinimas</w:t>
      </w:r>
    </w:p>
    <w:p w14:paraId="3BA6C935" w14:textId="77777777" w:rsidR="00267F89" w:rsidRPr="00CA772A" w:rsidRDefault="00461D21" w:rsidP="00267F89">
      <w:pPr>
        <w:pStyle w:val="BodyText"/>
      </w:pPr>
      <w:r>
        <w:rPr>
          <w:color w:val="58595B" w:themeColor="text1"/>
        </w:rPr>
        <w:t>Galite atnaujinti PĮNG kartu neužsakydami Licencijos tol, kol galioja PĮNG apsauga.</w:t>
      </w:r>
    </w:p>
    <w:p w14:paraId="0881CA7A" w14:textId="77777777" w:rsidR="00267F89" w:rsidRPr="00CA772A" w:rsidRDefault="00267F89" w:rsidP="002123CF">
      <w:pPr>
        <w:pStyle w:val="Thirdheading"/>
      </w:pPr>
      <w:r>
        <w:rPr>
          <w:b/>
        </w:rPr>
        <w:t>Apsaugos pagal atskirą sutartį atnaujinimas</w:t>
      </w:r>
    </w:p>
    <w:p w14:paraId="76416416" w14:textId="77777777" w:rsidR="00461D21" w:rsidRPr="00CA772A" w:rsidRDefault="00461D21" w:rsidP="00267F89">
      <w:pPr>
        <w:pStyle w:val="BodyText"/>
      </w:pPr>
      <w:r>
        <w:t xml:space="preserve">Galite atnaujinti bet kurio Produkto PĮNG, jei įsigijote nuolatinę licenciją ir to Produkto PĮNG pagal ankstesnę sutartį, o: </w:t>
      </w:r>
    </w:p>
    <w:p w14:paraId="45A9A1EB" w14:textId="77777777" w:rsidR="00461D21" w:rsidRPr="00CA772A" w:rsidRDefault="00267F89" w:rsidP="00A80953">
      <w:pPr>
        <w:pStyle w:val="BodyText"/>
        <w:numPr>
          <w:ilvl w:val="0"/>
          <w:numId w:val="16"/>
        </w:numPr>
        <w:spacing w:after="0"/>
      </w:pPr>
      <w:r>
        <w:t>PĮNG apsaugos pradžios datos atnaujinimas yra ne vėlesnis nei viena diena po ankstesnės PĮNG galiojimo pabaigos datos,</w:t>
      </w:r>
      <w:r w:rsidR="007C7660">
        <w:t xml:space="preserve"> </w:t>
      </w:r>
    </w:p>
    <w:p w14:paraId="17B58D04" w14:textId="77777777" w:rsidR="00267F89" w:rsidRPr="00CA772A" w:rsidRDefault="00267F89" w:rsidP="00A80953">
      <w:pPr>
        <w:pStyle w:val="BodyText"/>
        <w:numPr>
          <w:ilvl w:val="0"/>
          <w:numId w:val="16"/>
        </w:numPr>
        <w:spacing w:after="0"/>
      </w:pPr>
      <w:r>
        <w:t xml:space="preserve">PĮNG užsakymas dėl atnaujinimo pateikiamas prieš ankstesnės PĮNG apsaugos pabaigos datą. </w:t>
      </w:r>
    </w:p>
    <w:p w14:paraId="2AEF815C" w14:textId="77777777" w:rsidR="00251C00" w:rsidRDefault="00251C00" w:rsidP="002123CF">
      <w:pPr>
        <w:pStyle w:val="Thirdheading"/>
        <w:spacing w:before="240"/>
        <w:rPr>
          <w:b/>
        </w:rPr>
      </w:pPr>
    </w:p>
    <w:p w14:paraId="41427506" w14:textId="77777777" w:rsidR="00267F89" w:rsidRPr="00CA772A" w:rsidRDefault="00267F89" w:rsidP="002123CF">
      <w:pPr>
        <w:pStyle w:val="Thirdheading"/>
        <w:spacing w:before="240"/>
      </w:pPr>
      <w:r>
        <w:rPr>
          <w:b/>
        </w:rPr>
        <w:lastRenderedPageBreak/>
        <w:t>Kliento prieigos licencijos (KPL) ir Kliento valdymo licencijos (ML)</w:t>
      </w:r>
    </w:p>
    <w:p w14:paraId="2D902F69" w14:textId="77777777" w:rsidR="00267F89" w:rsidRPr="00CA772A" w:rsidRDefault="00267F89" w:rsidP="00267F89">
      <w:pPr>
        <w:pStyle w:val="BodyText"/>
      </w:pPr>
      <w:r>
        <w:t>Perėjimas nuo Vartotojo prie įrenginio KPL ir atvirkščiai. Atnaujindami KPL PĮNG, galite pereiti nuo Vartotojo prie Įrenginio ir atvirkščiai.</w:t>
      </w:r>
      <w:r w:rsidR="007C7660">
        <w:t xml:space="preserve"> </w:t>
      </w:r>
      <w:r>
        <w:t xml:space="preserve">Perėjimas nekeičia KPL versijos (tai yra „Standard“ į „Enterprise“). </w:t>
      </w:r>
    </w:p>
    <w:p w14:paraId="0F77ACE2" w14:textId="77777777" w:rsidR="00267F89" w:rsidRPr="00CA772A" w:rsidRDefault="00267F89" w:rsidP="00267F89">
      <w:pPr>
        <w:pStyle w:val="BodyText"/>
      </w:pPr>
      <w:r>
        <w:t>Perėjimas nuo Vartotojo prie OSE kliento ML ir atvirkščiai. Naujinant kliento ML PĮNG galima pereiti nuo Vartotojo prie OSE ir atvirkščiai.</w:t>
      </w:r>
    </w:p>
    <w:p w14:paraId="7D30167E" w14:textId="77777777" w:rsidR="00AC16A2" w:rsidRPr="00CA772A" w:rsidRDefault="00AC16A2" w:rsidP="002123CF">
      <w:pPr>
        <w:pStyle w:val="Thirdheading"/>
      </w:pPr>
      <w:r>
        <w:rPr>
          <w:b/>
        </w:rPr>
        <w:t>Programinės įrangos naujumo garantijos privilegijos</w:t>
      </w:r>
    </w:p>
    <w:p w14:paraId="38DBC90C" w14:textId="77777777" w:rsidR="00BC0962" w:rsidRPr="00CA772A" w:rsidRDefault="00AC16A2" w:rsidP="00BC0962">
      <w:pPr>
        <w:pStyle w:val="BodyText"/>
      </w:pPr>
      <w:r>
        <w:t>Programinės įrangos naujumo garantijos privilegijos priklauso nuo Produkto ir Produktų kategorijos. Jūsų prieiga ir naudojimosi PĮNG privilegijomis teisės iš esmės baigia galioti kartu su PĮNG apsauga, jei toliau nenurodyta kitaip. Daugelis PĮNG privilegijų suteikiamos apsaugos laikotarpio pradžioje.</w:t>
      </w:r>
      <w:r w:rsidR="007C7660">
        <w:t xml:space="preserve"> </w:t>
      </w:r>
      <w:r>
        <w:t>Visi pasikeitimai, įvykę apsaugos laikotarpiu (pvz., papildomas pirkimas arba grąžinimas), gali pakeisti teisę į privilegiją. Visos anksčiau pateiktų taisyklių išimtys nurodytos toliau atskirų privilegijų skyriuose.</w:t>
      </w:r>
      <w:r w:rsidR="007C7660">
        <w:t xml:space="preserve"> </w:t>
      </w:r>
      <w:r>
        <w:t xml:space="preserve">Privilegijos bet kada ir apie tai nepranešus gali būti keičiamos ir nutraukiamas jų galiojimas. PĮNG privilegijos paskirstomos naudojant MPSA pagal Pirkimo abonementą. </w:t>
      </w:r>
    </w:p>
    <w:p w14:paraId="62BCB324" w14:textId="77777777" w:rsidR="005E32B9" w:rsidRPr="00CA772A" w:rsidRDefault="00AC16A2">
      <w:pPr>
        <w:spacing w:line="240" w:lineRule="auto"/>
      </w:pPr>
      <w:r>
        <w:rPr>
          <w:rFonts w:eastAsia="Times New Roman" w:cs="Times New Roman"/>
          <w:color w:val="505050"/>
          <w:szCs w:val="20"/>
        </w:rPr>
        <w:t>Bet kurio priskirto produkto galiojanti PĮNG (naudojant MPSA), nepaisant jūsų faktiškai naudojamos Produkto versijos, suteikia teisę pasinaudoti privilegijomis, nurodytomis toliau pateikiamoje lentelėje.</w:t>
      </w:r>
      <w:r w:rsidR="007C7660">
        <w:rPr>
          <w:rFonts w:eastAsia="Times New Roman" w:cs="Times New Roman"/>
          <w:color w:val="505050"/>
          <w:szCs w:val="20"/>
        </w:rPr>
        <w:t xml:space="preserve"> </w:t>
      </w:r>
      <w:r>
        <w:rPr>
          <w:rFonts w:eastAsia="Times New Roman" w:cs="Times New Roman"/>
          <w:color w:val="505050"/>
          <w:szCs w:val="20"/>
        </w:rPr>
        <w:t>Priskirti produktai nurodomi kiekviename Produktų sąrašo produktų skyriuje.</w:t>
      </w:r>
      <w:r w:rsidR="007C7660">
        <w:rPr>
          <w:rFonts w:eastAsia="Times New Roman" w:cs="Times New Roman"/>
          <w:color w:val="505050"/>
          <w:szCs w:val="20"/>
        </w:rPr>
        <w:t xml:space="preserve"> </w:t>
      </w:r>
      <w:r>
        <w:rPr>
          <w:rFonts w:eastAsia="Times New Roman" w:cs="Times New Roman"/>
          <w:color w:val="505050"/>
          <w:szCs w:val="20"/>
        </w:rPr>
        <w:t xml:space="preserve">Kai kurios privilegijos reikalauja PĮNG narystės; taikytinos Produktų kategorijos PĮNG narystė įgyja teisę į tas privilegijas. </w:t>
      </w:r>
    </w:p>
    <w:p w14:paraId="7C31477D" w14:textId="77777777" w:rsidR="00A84C84" w:rsidRPr="00CA772A" w:rsidRDefault="002123CF" w:rsidP="0046773C">
      <w:pPr>
        <w:pStyle w:val="Hdg1noborder"/>
        <w:spacing w:before="120" w:after="120" w:line="240" w:lineRule="auto"/>
        <w:rPr>
          <w:rFonts w:eastAsiaTheme="majorEastAsia"/>
        </w:rPr>
      </w:pPr>
      <w:bookmarkStart w:id="18" w:name="_Toc403380301"/>
      <w:bookmarkStart w:id="19" w:name="_Toc415862953"/>
      <w:r>
        <w:rPr>
          <w:rFonts w:asciiTheme="majorHAnsi" w:eastAsiaTheme="majorEastAsia" w:hAnsiTheme="majorHAnsi" w:cstheme="majorBidi"/>
          <w:bCs/>
          <w:color w:val="8064A2" w:themeColor="accent4"/>
          <w:sz w:val="28"/>
          <w:szCs w:val="26"/>
        </w:rPr>
        <w:t>MPSA programinės įrangos naujumo garantijos privilegijų pasiekiamumas</w:t>
      </w:r>
      <w:bookmarkEnd w:id="18"/>
      <w:bookmarkEnd w:id="19"/>
    </w:p>
    <w:p w14:paraId="09907755" w14:textId="77777777" w:rsidR="00CD1CDD" w:rsidRPr="00CA772A" w:rsidRDefault="00CD1CDD" w:rsidP="0046773C">
      <w:pPr>
        <w:pStyle w:val="BodyText"/>
        <w:spacing w:after="0"/>
      </w:pPr>
      <w:r>
        <w:t>Jei toliau nenurodyta kitaip, PĮNG privilegijas galima pasiekti naudojant MVLC.</w:t>
      </w:r>
      <w:r w:rsidR="007C7660">
        <w:t xml:space="preserve">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14:paraId="0BDD66D0" w14:textId="77777777" w:rsidTr="008F7FC1">
        <w:trPr>
          <w:trHeight w:val="56"/>
          <w:tblHeader/>
        </w:trPr>
        <w:tc>
          <w:tcPr>
            <w:tcW w:w="5736" w:type="dxa"/>
            <w:shd w:val="clear" w:color="auto" w:fill="5F497A" w:themeFill="accent4" w:themeFillShade="BF"/>
            <w:vAlign w:val="center"/>
          </w:tcPr>
          <w:p w14:paraId="063EA12B"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PĮNG privilegijos</w:t>
            </w:r>
          </w:p>
        </w:tc>
        <w:tc>
          <w:tcPr>
            <w:tcW w:w="1648" w:type="dxa"/>
            <w:shd w:val="clear" w:color="auto" w:fill="5F497A" w:themeFill="accent4" w:themeFillShade="BF"/>
            <w:vAlign w:val="center"/>
          </w:tcPr>
          <w:p w14:paraId="2BB9A552"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Programų kategorija</w:t>
            </w:r>
          </w:p>
        </w:tc>
        <w:tc>
          <w:tcPr>
            <w:tcW w:w="1828" w:type="dxa"/>
            <w:shd w:val="clear" w:color="auto" w:fill="5F497A" w:themeFill="accent4" w:themeFillShade="BF"/>
            <w:vAlign w:val="center"/>
          </w:tcPr>
          <w:p w14:paraId="0C080532"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Sistemų kategorija</w:t>
            </w:r>
          </w:p>
        </w:tc>
        <w:tc>
          <w:tcPr>
            <w:tcW w:w="1508" w:type="dxa"/>
            <w:shd w:val="clear" w:color="auto" w:fill="5F497A" w:themeFill="accent4" w:themeFillShade="BF"/>
            <w:vAlign w:val="center"/>
          </w:tcPr>
          <w:p w14:paraId="2ABC10CE"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Serverių kategorija</w:t>
            </w:r>
          </w:p>
        </w:tc>
      </w:tr>
      <w:tr w:rsidR="00A84C84" w:rsidRPr="00A84C84" w14:paraId="07DA6775" w14:textId="77777777" w:rsidTr="008F7FC1">
        <w:trPr>
          <w:trHeight w:val="255"/>
        </w:trPr>
        <w:tc>
          <w:tcPr>
            <w:tcW w:w="5736" w:type="dxa"/>
          </w:tcPr>
          <w:p w14:paraId="47BDE0FA" w14:textId="77777777" w:rsidR="00A84C84" w:rsidRPr="00BC431D" w:rsidRDefault="008D04DD" w:rsidP="00BC431D">
            <w:pPr>
              <w:pStyle w:val="ProductList-Body"/>
              <w:rPr>
                <w:rStyle w:val="Hyperlink"/>
                <w:sz w:val="17"/>
                <w:szCs w:val="17"/>
              </w:rPr>
            </w:pPr>
            <w:hyperlink w:anchor="_Planavimo_paslaugos" w:history="1">
              <w:r w:rsidR="00D60153">
                <w:rPr>
                  <w:rStyle w:val="Hyperlink"/>
                  <w:sz w:val="17"/>
                  <w:szCs w:val="17"/>
                </w:rPr>
                <w:t>Planavimo paslaugos</w:t>
              </w:r>
            </w:hyperlink>
          </w:p>
        </w:tc>
        <w:tc>
          <w:tcPr>
            <w:tcW w:w="1648" w:type="dxa"/>
          </w:tcPr>
          <w:p w14:paraId="5A6C9F20"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14217355"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62523C26"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1E4B6A05" w14:textId="77777777" w:rsidTr="008F7FC1">
        <w:trPr>
          <w:trHeight w:val="255"/>
        </w:trPr>
        <w:tc>
          <w:tcPr>
            <w:tcW w:w="5736" w:type="dxa"/>
          </w:tcPr>
          <w:p w14:paraId="60BFAB53" w14:textId="77777777" w:rsidR="005944C1" w:rsidRPr="00BC431D" w:rsidRDefault="008D04DD" w:rsidP="00BC431D">
            <w:pPr>
              <w:pStyle w:val="ProductList-Body"/>
              <w:rPr>
                <w:rStyle w:val="Hyperlink"/>
                <w:sz w:val="17"/>
                <w:szCs w:val="17"/>
              </w:rPr>
            </w:pPr>
            <w:hyperlink w:anchor="_Mokymo_kuponai" w:history="1">
              <w:r w:rsidR="00D60153">
                <w:rPr>
                  <w:rStyle w:val="Hyperlink"/>
                  <w:sz w:val="17"/>
                  <w:szCs w:val="17"/>
                </w:rPr>
                <w:t>Mokymo kuponai</w:t>
              </w:r>
            </w:hyperlink>
          </w:p>
        </w:tc>
        <w:tc>
          <w:tcPr>
            <w:tcW w:w="1648" w:type="dxa"/>
          </w:tcPr>
          <w:p w14:paraId="341C755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2CEF49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88AC244"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2B2F88D" w14:textId="77777777" w:rsidTr="008F7FC1">
        <w:trPr>
          <w:trHeight w:val="255"/>
        </w:trPr>
        <w:tc>
          <w:tcPr>
            <w:tcW w:w="5736" w:type="dxa"/>
          </w:tcPr>
          <w:p w14:paraId="4E2F07F3" w14:textId="77777777" w:rsidR="005944C1" w:rsidRPr="00BC431D" w:rsidRDefault="008D04DD" w:rsidP="00BC431D">
            <w:pPr>
              <w:pStyle w:val="ProductList-Body"/>
              <w:rPr>
                <w:sz w:val="17"/>
                <w:szCs w:val="17"/>
              </w:rPr>
            </w:pPr>
            <w:hyperlink w:anchor="_Problemų_sprendimo_paslaugos" w:history="1">
              <w:r w:rsidR="00D60153">
                <w:rPr>
                  <w:rStyle w:val="Hyperlink"/>
                  <w:sz w:val="17"/>
                  <w:szCs w:val="17"/>
                </w:rPr>
                <w:t>Problemų sprendimo paslaugos visą parą be poilsio dienų</w:t>
              </w:r>
            </w:hyperlink>
          </w:p>
        </w:tc>
        <w:tc>
          <w:tcPr>
            <w:tcW w:w="1648" w:type="dxa"/>
            <w:vAlign w:val="center"/>
          </w:tcPr>
          <w:p w14:paraId="7D50CFB6"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203D828A"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72C5A0B3"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565EB3B8" w14:textId="77777777" w:rsidTr="008F7FC1">
        <w:trPr>
          <w:trHeight w:val="255"/>
        </w:trPr>
        <w:tc>
          <w:tcPr>
            <w:tcW w:w="5736" w:type="dxa"/>
          </w:tcPr>
          <w:p w14:paraId="46F60713" w14:textId="77777777" w:rsidR="005944C1" w:rsidRPr="00BC431D" w:rsidRDefault="008D04DD" w:rsidP="00BC431D">
            <w:pPr>
              <w:pStyle w:val="ProductList-Body"/>
              <w:rPr>
                <w:rFonts w:cstheme="minorHAnsi"/>
                <w:color w:val="58595B" w:themeColor="text1"/>
                <w:sz w:val="17"/>
                <w:szCs w:val="17"/>
                <w:lang w:eastAsia="ja-JP"/>
              </w:rPr>
            </w:pPr>
            <w:hyperlink w:anchor="_Naujos_versijos_teisės" w:history="1">
              <w:r w:rsidR="00D60153">
                <w:rPr>
                  <w:rStyle w:val="Hyperlink"/>
                  <w:rFonts w:cstheme="minorHAnsi"/>
                  <w:sz w:val="17"/>
                  <w:szCs w:val="17"/>
                </w:rPr>
                <w:t>Naujos versijos teisės</w:t>
              </w:r>
            </w:hyperlink>
          </w:p>
        </w:tc>
        <w:tc>
          <w:tcPr>
            <w:tcW w:w="1648" w:type="dxa"/>
          </w:tcPr>
          <w:p w14:paraId="677A332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560A25EE"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5E5DFA7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33E7576C" w14:textId="77777777" w:rsidTr="008F7FC1">
        <w:trPr>
          <w:trHeight w:val="255"/>
        </w:trPr>
        <w:tc>
          <w:tcPr>
            <w:tcW w:w="5736" w:type="dxa"/>
          </w:tcPr>
          <w:p w14:paraId="0A2189CA" w14:textId="1DB031C8" w:rsidR="005944C1" w:rsidRPr="00BC431D" w:rsidRDefault="008D04DD" w:rsidP="00BC431D">
            <w:pPr>
              <w:pStyle w:val="ProductList-Body"/>
              <w:rPr>
                <w:sz w:val="17"/>
                <w:szCs w:val="17"/>
              </w:rPr>
            </w:pPr>
            <w:hyperlink r:id="rId20" w:anchor="_" w:history="1">
              <w:r w:rsidR="00D60153">
                <w:rPr>
                  <w:rStyle w:val="Hyperlink"/>
                  <w:rFonts w:cstheme="minorHAnsi"/>
                  <w:sz w:val="17"/>
                  <w:szCs w:val="17"/>
                </w:rPr>
                <w:t>„Office Multi Language Pack“</w:t>
              </w:r>
            </w:hyperlink>
          </w:p>
        </w:tc>
        <w:tc>
          <w:tcPr>
            <w:tcW w:w="1648" w:type="dxa"/>
          </w:tcPr>
          <w:p w14:paraId="43AFCC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359A06"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0562A1D7"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02315960" w14:textId="77777777" w:rsidTr="008F7FC1">
        <w:trPr>
          <w:trHeight w:val="255"/>
        </w:trPr>
        <w:tc>
          <w:tcPr>
            <w:tcW w:w="5736" w:type="dxa"/>
          </w:tcPr>
          <w:p w14:paraId="4D11AB6A" w14:textId="77777777" w:rsidR="005944C1" w:rsidRPr="00BC431D" w:rsidRDefault="008D04DD" w:rsidP="00BC431D">
            <w:pPr>
              <w:pStyle w:val="ProductList-Body"/>
              <w:rPr>
                <w:rFonts w:cstheme="minorHAnsi"/>
                <w:color w:val="58595B" w:themeColor="text1"/>
                <w:sz w:val="17"/>
                <w:szCs w:val="17"/>
                <w:lang w:eastAsia="ja-JP"/>
              </w:rPr>
            </w:pPr>
            <w:hyperlink w:anchor="_Patobulintų_leidimų_privilegijos" w:history="1">
              <w:r w:rsidR="00D60153">
                <w:rPr>
                  <w:rStyle w:val="Hyperlink"/>
                  <w:rFonts w:cstheme="minorHAnsi"/>
                  <w:sz w:val="17"/>
                  <w:szCs w:val="17"/>
                </w:rPr>
                <w:t>Patobulintų leidimų privilegijos – „Windows“ ir „Windows Embedded“</w:t>
              </w:r>
            </w:hyperlink>
          </w:p>
        </w:tc>
        <w:tc>
          <w:tcPr>
            <w:tcW w:w="1648" w:type="dxa"/>
            <w:vAlign w:val="center"/>
          </w:tcPr>
          <w:p w14:paraId="39E9F1E7"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5EF1F013"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0293FBD9"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50FE3613" w14:textId="77777777" w:rsidTr="008F7FC1">
        <w:trPr>
          <w:trHeight w:val="255"/>
        </w:trPr>
        <w:tc>
          <w:tcPr>
            <w:tcW w:w="5736" w:type="dxa"/>
          </w:tcPr>
          <w:p w14:paraId="3A3E6B6E" w14:textId="77777777" w:rsidR="005944C1" w:rsidRPr="00BC431D" w:rsidRDefault="008D04DD" w:rsidP="00BC431D">
            <w:pPr>
              <w:pStyle w:val="ProductList-Body"/>
              <w:rPr>
                <w:rFonts w:cstheme="minorHAnsi"/>
                <w:color w:val="58595B" w:themeColor="text1"/>
                <w:sz w:val="17"/>
                <w:szCs w:val="17"/>
                <w:lang w:eastAsia="ja-JP"/>
              </w:rPr>
            </w:pPr>
            <w:hyperlink w:anchor="_El._mokymas" w:history="1">
              <w:r w:rsidR="00D60153">
                <w:rPr>
                  <w:rStyle w:val="Hyperlink"/>
                  <w:rFonts w:cstheme="minorHAnsi"/>
                  <w:sz w:val="17"/>
                  <w:szCs w:val="17"/>
                </w:rPr>
                <w:t>El. mokymas</w:t>
              </w:r>
            </w:hyperlink>
          </w:p>
        </w:tc>
        <w:tc>
          <w:tcPr>
            <w:tcW w:w="1648" w:type="dxa"/>
          </w:tcPr>
          <w:p w14:paraId="07AC243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71F6FCB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4A0067"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3D2B570F" w14:textId="77777777" w:rsidTr="008F7FC1">
        <w:trPr>
          <w:trHeight w:val="255"/>
        </w:trPr>
        <w:tc>
          <w:tcPr>
            <w:tcW w:w="5736" w:type="dxa"/>
          </w:tcPr>
          <w:p w14:paraId="436D5BC2" w14:textId="77777777" w:rsidR="005944C1" w:rsidRPr="00BC431D" w:rsidRDefault="008D04DD" w:rsidP="00BC431D">
            <w:pPr>
              <w:pStyle w:val="ProductList-Body"/>
              <w:rPr>
                <w:rFonts w:cstheme="minorHAnsi"/>
                <w:color w:val="58595B" w:themeColor="text1"/>
                <w:sz w:val="17"/>
                <w:szCs w:val="17"/>
                <w:lang w:eastAsia="ja-JP"/>
              </w:rPr>
            </w:pPr>
            <w:hyperlink w:anchor="_Naudojimo_namuose_programa" w:history="1">
              <w:r w:rsidR="00D60153">
                <w:rPr>
                  <w:rStyle w:val="Hyperlink"/>
                  <w:rFonts w:cstheme="minorHAnsi"/>
                  <w:sz w:val="17"/>
                  <w:szCs w:val="17"/>
                </w:rPr>
                <w:t>Naudojimo namuose programa</w:t>
              </w:r>
            </w:hyperlink>
          </w:p>
        </w:tc>
        <w:tc>
          <w:tcPr>
            <w:tcW w:w="1648" w:type="dxa"/>
          </w:tcPr>
          <w:p w14:paraId="5565E7AF"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417605FB"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67D04D1E"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6E4FFB55" w14:textId="77777777" w:rsidTr="008F7FC1">
        <w:trPr>
          <w:trHeight w:val="255"/>
        </w:trPr>
        <w:tc>
          <w:tcPr>
            <w:tcW w:w="5736" w:type="dxa"/>
          </w:tcPr>
          <w:p w14:paraId="42B7A826" w14:textId="77777777" w:rsidR="005944C1" w:rsidRPr="00BC431D" w:rsidRDefault="008D04DD" w:rsidP="00BC431D">
            <w:pPr>
              <w:pStyle w:val="ProductList-Body"/>
              <w:rPr>
                <w:rFonts w:cstheme="minorHAnsi"/>
                <w:color w:val="58595B" w:themeColor="text1"/>
                <w:sz w:val="17"/>
                <w:szCs w:val="17"/>
                <w:lang w:eastAsia="ja-JP"/>
              </w:rPr>
            </w:pPr>
            <w:hyperlink w:anchor="_Įmonės_šaltinio_licencijavimo" w:history="1">
              <w:r w:rsidR="00D60153">
                <w:rPr>
                  <w:rStyle w:val="Hyperlink"/>
                  <w:rFonts w:cstheme="minorHAnsi"/>
                  <w:sz w:val="17"/>
                  <w:szCs w:val="17"/>
                </w:rPr>
                <w:t>Įmonės šaltinio licencijavimo programa</w:t>
              </w:r>
            </w:hyperlink>
          </w:p>
        </w:tc>
        <w:tc>
          <w:tcPr>
            <w:tcW w:w="1648" w:type="dxa"/>
            <w:vAlign w:val="center"/>
          </w:tcPr>
          <w:p w14:paraId="1ABAA18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4D2BAB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14:paraId="2350D033"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1473E7CC" w14:textId="77777777" w:rsidTr="008F7FC1">
        <w:trPr>
          <w:trHeight w:val="255"/>
        </w:trPr>
        <w:tc>
          <w:tcPr>
            <w:tcW w:w="5736" w:type="dxa"/>
          </w:tcPr>
          <w:p w14:paraId="0D69DEAC" w14:textId="649ECB96" w:rsidR="005944C1" w:rsidRPr="00BC431D" w:rsidRDefault="008D04DD" w:rsidP="00BC431D">
            <w:pPr>
              <w:pStyle w:val="ProductList-Body"/>
              <w:rPr>
                <w:rFonts w:cstheme="minorHAnsi"/>
                <w:color w:val="58595B" w:themeColor="text1"/>
                <w:sz w:val="17"/>
                <w:szCs w:val="17"/>
                <w:lang w:eastAsia="ja-JP"/>
              </w:rPr>
            </w:pPr>
            <w:hyperlink r:id="rId21" w:anchor="_" w:history="1">
              <w:r w:rsidR="00D60153">
                <w:rPr>
                  <w:rStyle w:val="Hyperlink"/>
                  <w:rFonts w:cstheme="minorHAnsi"/>
                  <w:sz w:val="17"/>
                  <w:szCs w:val="17"/>
                </w:rPr>
                <w:t>„System Center Global Service Monitor“</w:t>
              </w:r>
            </w:hyperlink>
          </w:p>
        </w:tc>
        <w:tc>
          <w:tcPr>
            <w:tcW w:w="1648" w:type="dxa"/>
            <w:vAlign w:val="center"/>
          </w:tcPr>
          <w:p w14:paraId="31902A74"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2B95FF0"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1CA22BB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0DC601C" w14:textId="77777777" w:rsidTr="008F7FC1">
        <w:trPr>
          <w:trHeight w:val="255"/>
        </w:trPr>
        <w:tc>
          <w:tcPr>
            <w:tcW w:w="5736" w:type="dxa"/>
          </w:tcPr>
          <w:p w14:paraId="3D903F32" w14:textId="77777777" w:rsidR="005944C1" w:rsidRPr="00BC431D" w:rsidRDefault="008D04DD" w:rsidP="00BC431D">
            <w:pPr>
              <w:pStyle w:val="ProductList-Body"/>
              <w:rPr>
                <w:rFonts w:cstheme="minorHAnsi"/>
                <w:color w:val="58595B" w:themeColor="text1"/>
                <w:sz w:val="17"/>
                <w:szCs w:val="17"/>
                <w:lang w:eastAsia="ja-JP"/>
              </w:rPr>
            </w:pPr>
            <w:hyperlink w:anchor="_Avarinio_atkūrimo_atsarginė" w:history="1">
              <w:r w:rsidR="00D60153">
                <w:rPr>
                  <w:rStyle w:val="Hyperlink"/>
                  <w:rFonts w:cstheme="minorHAnsi"/>
                  <w:sz w:val="17"/>
                  <w:szCs w:val="17"/>
                </w:rPr>
                <w:t>Avarinio atkūrimo atsarginė kopija</w:t>
              </w:r>
            </w:hyperlink>
          </w:p>
        </w:tc>
        <w:tc>
          <w:tcPr>
            <w:tcW w:w="1648" w:type="dxa"/>
            <w:vAlign w:val="center"/>
          </w:tcPr>
          <w:p w14:paraId="61D542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D761953"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6B67612"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1975AAD7" w14:textId="77777777" w:rsidTr="008F7FC1">
        <w:trPr>
          <w:trHeight w:val="246"/>
        </w:trPr>
        <w:tc>
          <w:tcPr>
            <w:tcW w:w="5736" w:type="dxa"/>
          </w:tcPr>
          <w:p w14:paraId="01600EA2" w14:textId="77777777" w:rsidR="005944C1" w:rsidRPr="00BC431D" w:rsidRDefault="008D04DD" w:rsidP="00BC431D">
            <w:pPr>
              <w:pStyle w:val="ProductList-Body"/>
              <w:rPr>
                <w:rFonts w:cstheme="minorHAnsi"/>
                <w:color w:val="58595B" w:themeColor="text1"/>
                <w:sz w:val="17"/>
                <w:szCs w:val="17"/>
                <w:lang w:eastAsia="ja-JP"/>
              </w:rPr>
            </w:pPr>
            <w:hyperlink w:anchor="_Licencijos_mobilumas_naudojant" w:history="1">
              <w:r w:rsidR="00D60153">
                <w:rPr>
                  <w:rStyle w:val="Hyperlink"/>
                  <w:rFonts w:cstheme="minorHAnsi"/>
                  <w:sz w:val="17"/>
                  <w:szCs w:val="17"/>
                </w:rPr>
                <w:t>Licencijų mobilumas naudojant PĮNG</w:t>
              </w:r>
            </w:hyperlink>
          </w:p>
        </w:tc>
        <w:tc>
          <w:tcPr>
            <w:tcW w:w="1648" w:type="dxa"/>
            <w:vAlign w:val="center"/>
          </w:tcPr>
          <w:p w14:paraId="5D1E0503"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63B32BB7"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6BA0F8C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2CAE426" w14:textId="77777777" w:rsidTr="008F7FC1">
        <w:trPr>
          <w:trHeight w:val="246"/>
        </w:trPr>
        <w:tc>
          <w:tcPr>
            <w:tcW w:w="5736" w:type="dxa"/>
          </w:tcPr>
          <w:p w14:paraId="5227AFFA" w14:textId="39ED3C91" w:rsidR="005944C1" w:rsidRPr="00BC431D" w:rsidRDefault="008D04DD" w:rsidP="00BC431D">
            <w:pPr>
              <w:pStyle w:val="ProductList-Body"/>
              <w:rPr>
                <w:rFonts w:cstheme="minorHAnsi"/>
                <w:color w:val="58595B" w:themeColor="text1"/>
                <w:sz w:val="17"/>
                <w:szCs w:val="17"/>
                <w:lang w:eastAsia="ja-JP"/>
              </w:rPr>
            </w:pPr>
            <w:hyperlink r:id="rId22" w:anchor="_" w:history="1">
              <w:r w:rsidR="00D60153">
                <w:rPr>
                  <w:rStyle w:val="Hyperlink"/>
                  <w:rFonts w:cstheme="minorHAnsi"/>
                  <w:sz w:val="17"/>
                  <w:szCs w:val="17"/>
                </w:rPr>
                <w:t>„Windows Thin PC“</w:t>
              </w:r>
            </w:hyperlink>
          </w:p>
        </w:tc>
        <w:tc>
          <w:tcPr>
            <w:tcW w:w="1648" w:type="dxa"/>
            <w:vAlign w:val="center"/>
          </w:tcPr>
          <w:p w14:paraId="5796FAA9"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561B145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14:paraId="67E90DF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1D0E27F1" w14:textId="77777777" w:rsidTr="008F7FC1">
        <w:trPr>
          <w:trHeight w:val="255"/>
        </w:trPr>
        <w:tc>
          <w:tcPr>
            <w:tcW w:w="5736" w:type="dxa"/>
          </w:tcPr>
          <w:p w14:paraId="6C9F70F3" w14:textId="77777777" w:rsidR="005944C1" w:rsidRPr="00BC431D" w:rsidRDefault="008D04DD" w:rsidP="00BC431D">
            <w:pPr>
              <w:pStyle w:val="ProductList-Body"/>
              <w:rPr>
                <w:rFonts w:cstheme="minorHAnsi"/>
                <w:color w:val="58595B" w:themeColor="text1"/>
                <w:sz w:val="17"/>
                <w:szCs w:val="17"/>
                <w:lang w:eastAsia="ja-JP"/>
              </w:rPr>
            </w:pPr>
            <w:hyperlink w:anchor="_Papildomas_karštųjų_pataisų" w:history="1">
              <w:r w:rsidR="00D60153">
                <w:rPr>
                  <w:rStyle w:val="Hyperlink"/>
                  <w:rFonts w:cstheme="minorHAnsi"/>
                  <w:sz w:val="17"/>
                  <w:szCs w:val="17"/>
                </w:rPr>
                <w:t>Papildomas karštųjų pataisų palaikymas</w:t>
              </w:r>
            </w:hyperlink>
          </w:p>
        </w:tc>
        <w:tc>
          <w:tcPr>
            <w:tcW w:w="1648" w:type="dxa"/>
            <w:vAlign w:val="center"/>
          </w:tcPr>
          <w:p w14:paraId="3BBD10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5F3DC2F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5F6E1450"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14:paraId="44AFFA95" w14:textId="77777777" w:rsidTr="008F7FC1">
        <w:trPr>
          <w:trHeight w:val="255"/>
        </w:trPr>
        <w:tc>
          <w:tcPr>
            <w:tcW w:w="5736" w:type="dxa"/>
          </w:tcPr>
          <w:p w14:paraId="431F0B16" w14:textId="72DBB8B1" w:rsidR="00873663" w:rsidRDefault="008D04DD" w:rsidP="00873663">
            <w:pPr>
              <w:pStyle w:val="ProductList-Body"/>
            </w:pPr>
            <w:hyperlink r:id="rId23" w:anchor="_" w:history="1">
              <w:r w:rsidR="00D60153">
                <w:rPr>
                  <w:rStyle w:val="Hyperlink"/>
                  <w:rFonts w:cstheme="minorHAnsi"/>
                  <w:sz w:val="17"/>
                  <w:szCs w:val="17"/>
                </w:rPr>
                <w:t>„Microsoft Dynamics CustomerSource“</w:t>
              </w:r>
            </w:hyperlink>
          </w:p>
        </w:tc>
        <w:tc>
          <w:tcPr>
            <w:tcW w:w="1648" w:type="dxa"/>
            <w:vAlign w:val="center"/>
          </w:tcPr>
          <w:p w14:paraId="18F93039" w14:textId="77777777" w:rsidR="00873663" w:rsidRPr="00BC431D" w:rsidRDefault="00873663" w:rsidP="00873663">
            <w:pPr>
              <w:pStyle w:val="ProductList-Body"/>
              <w:jc w:val="center"/>
              <w:rPr>
                <w:rFonts w:cstheme="minorHAnsi"/>
                <w:color w:val="58595B" w:themeColor="text1"/>
                <w:sz w:val="17"/>
                <w:szCs w:val="17"/>
              </w:rPr>
            </w:pPr>
          </w:p>
        </w:tc>
        <w:tc>
          <w:tcPr>
            <w:tcW w:w="1828" w:type="dxa"/>
          </w:tcPr>
          <w:p w14:paraId="2ABBBD65" w14:textId="77777777" w:rsidR="00873663" w:rsidRPr="00BC431D"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14:paraId="7F5D987D" w14:textId="77777777"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14:paraId="6A0417A6" w14:textId="77777777" w:rsidTr="008F7FC1">
        <w:trPr>
          <w:trHeight w:val="255"/>
        </w:trPr>
        <w:tc>
          <w:tcPr>
            <w:tcW w:w="5736" w:type="dxa"/>
          </w:tcPr>
          <w:p w14:paraId="2E2CF3AE" w14:textId="6B9626DC" w:rsidR="00873663" w:rsidRPr="00BC431D" w:rsidRDefault="008D04DD" w:rsidP="00873663">
            <w:pPr>
              <w:pStyle w:val="ProductList-Body"/>
              <w:rPr>
                <w:rFonts w:cstheme="minorHAnsi"/>
                <w:color w:val="58595B" w:themeColor="text1"/>
                <w:sz w:val="17"/>
                <w:szCs w:val="17"/>
                <w:lang w:eastAsia="ja-JP"/>
              </w:rPr>
            </w:pPr>
            <w:hyperlink r:id="rId24" w:anchor="_" w:history="1">
              <w:r w:rsidR="00D60153">
                <w:rPr>
                  <w:rStyle w:val="Hyperlink"/>
                  <w:rFonts w:cstheme="minorHAnsi"/>
                  <w:sz w:val="17"/>
                  <w:szCs w:val="17"/>
                </w:rPr>
                <w:t>„Microsoft“ kompiuterio optimizavimo paketas (MDOP)</w:t>
              </w:r>
            </w:hyperlink>
          </w:p>
        </w:tc>
        <w:tc>
          <w:tcPr>
            <w:tcW w:w="1648" w:type="dxa"/>
            <w:vAlign w:val="center"/>
          </w:tcPr>
          <w:p w14:paraId="0D8D33FA" w14:textId="77777777" w:rsidR="00873663" w:rsidRPr="00BC431D" w:rsidRDefault="00873663" w:rsidP="00873663">
            <w:pPr>
              <w:pStyle w:val="ProductList-Body"/>
              <w:jc w:val="center"/>
              <w:rPr>
                <w:rFonts w:cstheme="minorHAnsi"/>
                <w:color w:val="58595B" w:themeColor="text1"/>
                <w:sz w:val="17"/>
                <w:szCs w:val="17"/>
              </w:rPr>
            </w:pPr>
          </w:p>
        </w:tc>
        <w:tc>
          <w:tcPr>
            <w:tcW w:w="1828" w:type="dxa"/>
          </w:tcPr>
          <w:p w14:paraId="7D0FC885" w14:textId="77777777"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618C9A30" w14:textId="77777777" w:rsidR="00873663" w:rsidRPr="00BC431D" w:rsidRDefault="00873663" w:rsidP="00873663">
            <w:pPr>
              <w:pStyle w:val="ProductList-Body"/>
              <w:jc w:val="center"/>
              <w:rPr>
                <w:rFonts w:cstheme="minorHAnsi"/>
                <w:color w:val="58595B" w:themeColor="text1"/>
                <w:sz w:val="17"/>
                <w:szCs w:val="17"/>
              </w:rPr>
            </w:pPr>
          </w:p>
        </w:tc>
      </w:tr>
      <w:tr w:rsidR="00873663" w:rsidRPr="00A84C84" w14:paraId="2AEB9E4E" w14:textId="77777777" w:rsidTr="008F7FC1">
        <w:trPr>
          <w:trHeight w:val="255"/>
        </w:trPr>
        <w:tc>
          <w:tcPr>
            <w:tcW w:w="5736" w:type="dxa"/>
          </w:tcPr>
          <w:p w14:paraId="3A0C30F1" w14:textId="53ADC2C8" w:rsidR="00873663" w:rsidRPr="00BC431D" w:rsidRDefault="008D04DD" w:rsidP="00873663">
            <w:pPr>
              <w:pStyle w:val="ProductList-Body"/>
              <w:rPr>
                <w:rFonts w:cstheme="minorHAnsi"/>
                <w:color w:val="58595B" w:themeColor="text1"/>
                <w:sz w:val="17"/>
                <w:szCs w:val="17"/>
                <w:lang w:eastAsia="ja-JP"/>
              </w:rPr>
            </w:pPr>
            <w:hyperlink r:id="rId25" w:anchor="_" w:history="1">
              <w:r w:rsidR="00D60153">
                <w:rPr>
                  <w:rStyle w:val="Hyperlink"/>
                  <w:rFonts w:cstheme="minorHAnsi"/>
                  <w:sz w:val="17"/>
                  <w:szCs w:val="17"/>
                </w:rPr>
                <w:t>„Windows“ ir „Windows Embedded“ kompiuterių virtualizavimo teisės</w:t>
              </w:r>
            </w:hyperlink>
          </w:p>
        </w:tc>
        <w:tc>
          <w:tcPr>
            <w:tcW w:w="1648" w:type="dxa"/>
            <w:vAlign w:val="center"/>
          </w:tcPr>
          <w:p w14:paraId="00BE6E23" w14:textId="77777777" w:rsidR="00873663" w:rsidRPr="00BC431D" w:rsidRDefault="00873663" w:rsidP="00873663">
            <w:pPr>
              <w:pStyle w:val="ProductList-Body"/>
              <w:jc w:val="center"/>
              <w:rPr>
                <w:rFonts w:cstheme="minorHAnsi"/>
                <w:color w:val="58595B" w:themeColor="text1"/>
                <w:sz w:val="17"/>
                <w:szCs w:val="17"/>
              </w:rPr>
            </w:pPr>
          </w:p>
        </w:tc>
        <w:tc>
          <w:tcPr>
            <w:tcW w:w="1828" w:type="dxa"/>
          </w:tcPr>
          <w:p w14:paraId="2493ED5D" w14:textId="77777777"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5A05C88D" w14:textId="77777777" w:rsidR="00873663" w:rsidRPr="00BC431D" w:rsidRDefault="00873663" w:rsidP="00873663">
            <w:pPr>
              <w:pStyle w:val="ProductList-Body"/>
              <w:jc w:val="center"/>
              <w:rPr>
                <w:rFonts w:cstheme="minorHAnsi"/>
                <w:color w:val="58595B" w:themeColor="text1"/>
                <w:sz w:val="17"/>
                <w:szCs w:val="17"/>
              </w:rPr>
            </w:pPr>
          </w:p>
        </w:tc>
      </w:tr>
      <w:tr w:rsidR="00873663" w:rsidRPr="00A84C84" w14:paraId="1173A694" w14:textId="77777777" w:rsidTr="008F7FC1">
        <w:trPr>
          <w:trHeight w:val="255"/>
        </w:trPr>
        <w:tc>
          <w:tcPr>
            <w:tcW w:w="5736" w:type="dxa"/>
          </w:tcPr>
          <w:p w14:paraId="2C24E6A9" w14:textId="52BE67BA" w:rsidR="00873663" w:rsidRPr="00BC431D" w:rsidRDefault="008D04DD" w:rsidP="00873663">
            <w:pPr>
              <w:pStyle w:val="ProductList-Body"/>
              <w:rPr>
                <w:rFonts w:cstheme="minorHAnsi"/>
                <w:color w:val="58595B" w:themeColor="text1"/>
                <w:sz w:val="17"/>
                <w:szCs w:val="17"/>
                <w:lang w:eastAsia="ja-JP"/>
              </w:rPr>
            </w:pPr>
            <w:hyperlink r:id="rId26" w:anchor="_" w:history="1">
              <w:r w:rsidR="00D60153">
                <w:rPr>
                  <w:rStyle w:val="Hyperlink"/>
                  <w:rFonts w:cstheme="minorHAnsi"/>
                  <w:sz w:val="17"/>
                  <w:szCs w:val="17"/>
                </w:rPr>
                <w:t>„Windows“ virtualiojo kompiuterio prieiga (VDA)</w:t>
              </w:r>
            </w:hyperlink>
          </w:p>
        </w:tc>
        <w:tc>
          <w:tcPr>
            <w:tcW w:w="1648" w:type="dxa"/>
            <w:vAlign w:val="center"/>
          </w:tcPr>
          <w:p w14:paraId="1EB1B072" w14:textId="77777777" w:rsidR="00873663" w:rsidRPr="00BC431D" w:rsidRDefault="00873663" w:rsidP="00873663">
            <w:pPr>
              <w:pStyle w:val="ProductList-Body"/>
              <w:jc w:val="center"/>
              <w:rPr>
                <w:rFonts w:cstheme="minorHAnsi"/>
                <w:color w:val="58595B" w:themeColor="text1"/>
                <w:sz w:val="17"/>
                <w:szCs w:val="17"/>
              </w:rPr>
            </w:pPr>
          </w:p>
        </w:tc>
        <w:tc>
          <w:tcPr>
            <w:tcW w:w="1828" w:type="dxa"/>
          </w:tcPr>
          <w:p w14:paraId="21CAD118" w14:textId="77777777"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CC44AB9" w14:textId="77777777" w:rsidR="00873663" w:rsidRPr="00BC431D" w:rsidRDefault="00873663" w:rsidP="00873663">
            <w:pPr>
              <w:pStyle w:val="ProductList-Body"/>
              <w:jc w:val="center"/>
              <w:rPr>
                <w:rFonts w:cstheme="minorHAnsi"/>
                <w:color w:val="58595B" w:themeColor="text1"/>
                <w:sz w:val="17"/>
                <w:szCs w:val="17"/>
              </w:rPr>
            </w:pPr>
          </w:p>
        </w:tc>
      </w:tr>
    </w:tbl>
    <w:p w14:paraId="1CCA298D" w14:textId="77777777"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reiškia, kad PĮNG narystė, PĮNG įsigijimas priskirtiems produktams arba PĮNG, panaudota priskirtiems tos kategorijos produktams, įgis teisę į tą privilegiją.</w:t>
      </w:r>
    </w:p>
    <w:p w14:paraId="12A8B907" w14:textId="77777777" w:rsidR="00A84C84" w:rsidRPr="00CA772A" w:rsidRDefault="00A84C84" w:rsidP="00A84C84">
      <w:pPr>
        <w:pStyle w:val="ProductList-Body"/>
        <w:tabs>
          <w:tab w:val="clear" w:pos="158"/>
          <w:tab w:val="left" w:pos="180"/>
        </w:tabs>
      </w:pPr>
      <w:r>
        <w:rPr>
          <w:rFonts w:cstheme="minorHAnsi"/>
          <w:i/>
          <w:color w:val="58595B" w:themeColor="text1"/>
          <w:sz w:val="16"/>
          <w:szCs w:val="18"/>
        </w:rPr>
        <w:t>Apskritai prenumeratos, apimančios programinės įrangos komponentus, sudarytus iš skirtingų versijų programinės įrangos, apims naujas tų komponentų versijų teises.</w:t>
      </w:r>
    </w:p>
    <w:p w14:paraId="6DCEFADC" w14:textId="77777777" w:rsidR="00A84C84" w:rsidRPr="00CA772A" w:rsidRDefault="00A84C84" w:rsidP="00A84C84">
      <w:pPr>
        <w:pStyle w:val="ProductList-Body"/>
        <w:tabs>
          <w:tab w:val="clear" w:pos="158"/>
          <w:tab w:val="left" w:pos="180"/>
        </w:tabs>
      </w:pPr>
      <w:r>
        <w:rPr>
          <w:rFonts w:cstheme="minorHAnsi"/>
          <w:color w:val="58595B" w:themeColor="text1"/>
          <w:sz w:val="16"/>
          <w:szCs w:val="18"/>
          <w:vertAlign w:val="superscript"/>
        </w:rPr>
        <w:t xml:space="preserve">1 </w:t>
      </w:r>
      <w:r>
        <w:rPr>
          <w:rFonts w:cstheme="minorHAnsi"/>
          <w:i/>
          <w:color w:val="58595B" w:themeColor="text1"/>
          <w:sz w:val="16"/>
          <w:szCs w:val="18"/>
        </w:rPr>
        <w:t xml:space="preserve">Jei šiuo metu turite „Windows Pro“ plėtotės arba „Windows Embedded Industry Pro“ plėtotės PĮNG, ir toliau turėsite „Enterprise Edition“ teises. </w:t>
      </w:r>
    </w:p>
    <w:p w14:paraId="387AC867" w14:textId="77777777" w:rsidR="0037779D" w:rsidRPr="00CA772A" w:rsidRDefault="00A84C84" w:rsidP="002123CF">
      <w:pPr>
        <w:pStyle w:val="ProductList-Body"/>
      </w:pPr>
      <w:r>
        <w:rPr>
          <w:rFonts w:cstheme="minorHAnsi"/>
          <w:color w:val="58595B" w:themeColor="text1"/>
          <w:sz w:val="16"/>
          <w:szCs w:val="18"/>
          <w:vertAlign w:val="superscript"/>
        </w:rPr>
        <w:t>2</w:t>
      </w:r>
      <w:r>
        <w:rPr>
          <w:rFonts w:cstheme="minorHAnsi"/>
          <w:i/>
          <w:color w:val="58595B" w:themeColor="text1"/>
          <w:sz w:val="16"/>
          <w:szCs w:val="18"/>
        </w:rPr>
        <w:t>Ne PĮNG privilegija „Windows Embedded“ produktams.</w:t>
      </w:r>
    </w:p>
    <w:p w14:paraId="5966E245" w14:textId="77777777" w:rsidR="00405B6B" w:rsidRPr="00CA772A" w:rsidRDefault="00D658E2" w:rsidP="0046773C">
      <w:pPr>
        <w:pStyle w:val="Hdg1noborder"/>
        <w:spacing w:before="60" w:after="120" w:line="240" w:lineRule="auto"/>
        <w:rPr>
          <w:rFonts w:eastAsiaTheme="majorEastAsia"/>
        </w:rPr>
      </w:pPr>
      <w:bookmarkStart w:id="20" w:name="_Toc403380302"/>
      <w:bookmarkStart w:id="21" w:name="_Toc415862954"/>
      <w:r>
        <w:rPr>
          <w:rFonts w:asciiTheme="majorHAnsi" w:eastAsiaTheme="majorEastAsia" w:hAnsiTheme="majorHAnsi" w:cstheme="majorBidi"/>
          <w:bCs/>
          <w:color w:val="8064A2" w:themeColor="accent4"/>
          <w:sz w:val="28"/>
          <w:szCs w:val="26"/>
        </w:rPr>
        <w:t>Taškais pagrįstos privilegijos</w:t>
      </w:r>
      <w:bookmarkEnd w:id="20"/>
      <w:bookmarkEnd w:id="21"/>
    </w:p>
    <w:p w14:paraId="5B035C83" w14:textId="77777777" w:rsidR="00D658E2" w:rsidRPr="00CA772A" w:rsidRDefault="00D658E2" w:rsidP="002123CF">
      <w:pPr>
        <w:pStyle w:val="Thirdheading"/>
      </w:pPr>
      <w:r>
        <w:rPr>
          <w:b/>
        </w:rPr>
        <w:t xml:space="preserve">MPSA programinės įrangos naujumo garantijos privilegijų taškų apskaičiavimas </w:t>
      </w:r>
    </w:p>
    <w:p w14:paraId="2B00F990" w14:textId="77777777" w:rsidR="00405B6B" w:rsidRPr="00CA772A" w:rsidRDefault="00D658E2" w:rsidP="00405B6B">
      <w:pPr>
        <w:pStyle w:val="BodyText"/>
      </w:pPr>
      <w:r>
        <w:t>Naudojant MPSA teisių į nurodytas privilegijas suteikimas apskaičiuojamas pagal taškais pagrįstą sistemą.</w:t>
      </w:r>
    </w:p>
    <w:p w14:paraId="5F72D956" w14:textId="77777777" w:rsidR="00405B6B" w:rsidRPr="00CA772A" w:rsidRDefault="00405B6B" w:rsidP="007B5219">
      <w:pPr>
        <w:pStyle w:val="BodyText"/>
        <w:numPr>
          <w:ilvl w:val="0"/>
          <w:numId w:val="16"/>
        </w:numPr>
        <w:spacing w:after="0"/>
      </w:pPr>
      <w:r>
        <w:t>Planavimo paslaugos</w:t>
      </w:r>
    </w:p>
    <w:p w14:paraId="540891C8" w14:textId="77777777" w:rsidR="00405B6B" w:rsidRPr="00CA772A" w:rsidRDefault="00405B6B" w:rsidP="007B5219">
      <w:pPr>
        <w:pStyle w:val="BodyText"/>
        <w:numPr>
          <w:ilvl w:val="0"/>
          <w:numId w:val="16"/>
        </w:numPr>
        <w:spacing w:after="0"/>
      </w:pPr>
      <w:r>
        <w:lastRenderedPageBreak/>
        <w:t>Mokymo kuponai</w:t>
      </w:r>
    </w:p>
    <w:p w14:paraId="67CD81D1" w14:textId="77777777" w:rsidR="00461D21" w:rsidRPr="00CA772A" w:rsidRDefault="00405B6B" w:rsidP="007B5219">
      <w:pPr>
        <w:pStyle w:val="BodyText"/>
        <w:numPr>
          <w:ilvl w:val="0"/>
          <w:numId w:val="16"/>
        </w:numPr>
      </w:pPr>
      <w:r>
        <w:t>Problemų sprendimo paslaugos visą parą be poilsio dienų (telefonu)</w:t>
      </w:r>
    </w:p>
    <w:p w14:paraId="51FA18CC" w14:textId="77777777" w:rsidR="00BC431D" w:rsidRPr="00CA772A" w:rsidRDefault="00405B6B" w:rsidP="00405B6B">
      <w:r>
        <w:rPr>
          <w:color w:val="58595B" w:themeColor="text1"/>
          <w:szCs w:val="18"/>
        </w:rPr>
        <w:t>Programinės įrangos naujumo garantijos privilegijų taškai apskaičiuojami remiantis priskirtomis licencijomis, taikytinomis kategorijomis ir taškais, susietais su priskirtais produktais, nurodytais pateiktoje lentelėje.</w:t>
      </w:r>
      <w:r w:rsidR="007C7660">
        <w:rPr>
          <w:color w:val="58595B" w:themeColor="text1"/>
          <w:szCs w:val="18"/>
        </w:rPr>
        <w:t xml:space="preserve"> </w:t>
      </w:r>
      <w:r>
        <w:rPr>
          <w:color w:val="58595B" w:themeColor="text1"/>
          <w:szCs w:val="18"/>
        </w:rPr>
        <w:t>Žr. pirmiau pateiktą lentelę „Naudojant MPSA suteikiamos PĮNG pagal kategoriją“ norėdami sužinoti, kurios kategorijos gaus taškų kiekvienai PĮNG privilegijai.</w:t>
      </w:r>
      <w:r w:rsidR="007C7660">
        <w:rPr>
          <w:color w:val="58595B" w:themeColor="text1"/>
          <w:szCs w:val="18"/>
        </w:rPr>
        <w:t xml:space="preserve"> </w:t>
      </w:r>
      <w:r>
        <w:rPr>
          <w:color w:val="58595B" w:themeColor="text1"/>
          <w:szCs w:val="18"/>
        </w:rPr>
        <w:t xml:space="preserve">Taškų Pirkimo abonementuose negalima sumuoti </w:t>
      </w:r>
      <w:r>
        <w:rPr>
          <w:rFonts w:cs="Tahoma"/>
          <w:color w:val="58595B" w:themeColor="text1"/>
          <w:szCs w:val="18"/>
        </w:rPr>
        <w:t>norint įgyti teisę į papildomus taškus.</w:t>
      </w:r>
      <w:r w:rsidR="007C7660">
        <w:rPr>
          <w:rFonts w:cs="Tahoma"/>
          <w:color w:val="58595B" w:themeColor="text1"/>
          <w:szCs w:val="18"/>
        </w:rPr>
        <w:t xml:space="preserve"> </w:t>
      </w:r>
      <w:r>
        <w:rPr>
          <w:rFonts w:cs="Tahoma"/>
          <w:color w:val="58595B" w:themeColor="text1"/>
          <w:szCs w:val="18"/>
        </w:rPr>
        <w:t xml:space="preserve">Taškų sumažėjimas dėl grąžinimo ir kitų atsiskaitymo koregavimų, kai leidžiama, gali lemti teisių sumažėjimą esamą arba būsimą teisių suteikimo laikotarpį.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5B13F2" w14:paraId="723F92D2" w14:textId="77777777" w:rsidTr="00534CD6">
        <w:trPr>
          <w:trHeight w:val="208"/>
        </w:trPr>
        <w:tc>
          <w:tcPr>
            <w:tcW w:w="9995" w:type="dxa"/>
            <w:shd w:val="clear" w:color="auto" w:fill="5F497A" w:themeFill="accent4" w:themeFillShade="BF"/>
            <w:tcMar>
              <w:top w:w="15" w:type="dxa"/>
              <w:left w:w="108" w:type="dxa"/>
              <w:bottom w:w="0" w:type="dxa"/>
              <w:right w:w="108" w:type="dxa"/>
            </w:tcMar>
          </w:tcPr>
          <w:p w14:paraId="02963D34"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Produktai</w:t>
            </w:r>
          </w:p>
        </w:tc>
        <w:tc>
          <w:tcPr>
            <w:tcW w:w="720" w:type="dxa"/>
            <w:shd w:val="clear" w:color="auto" w:fill="5F497A" w:themeFill="accent4" w:themeFillShade="BF"/>
            <w:tcMar>
              <w:top w:w="15" w:type="dxa"/>
              <w:left w:w="108" w:type="dxa"/>
              <w:bottom w:w="0" w:type="dxa"/>
              <w:right w:w="108" w:type="dxa"/>
            </w:tcMar>
          </w:tcPr>
          <w:p w14:paraId="58B6A75D"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Taškai</w:t>
            </w:r>
          </w:p>
        </w:tc>
      </w:tr>
      <w:tr w:rsidR="00405B6B" w:rsidRPr="00CC21B3" w14:paraId="33FAC0E0" w14:textId="77777777" w:rsidTr="00534CD6">
        <w:trPr>
          <w:trHeight w:val="127"/>
        </w:trPr>
        <w:tc>
          <w:tcPr>
            <w:tcW w:w="9995" w:type="dxa"/>
            <w:shd w:val="clear" w:color="auto" w:fill="FFFFFF"/>
            <w:tcMar>
              <w:top w:w="15" w:type="dxa"/>
              <w:left w:w="108" w:type="dxa"/>
              <w:bottom w:w="0" w:type="dxa"/>
              <w:right w:w="108" w:type="dxa"/>
            </w:tcMar>
          </w:tcPr>
          <w:p w14:paraId="0BF072AF" w14:textId="1A69AFCC" w:rsidR="00405B6B" w:rsidRPr="00BC431D" w:rsidRDefault="00405B6B" w:rsidP="00DF5F74">
            <w:pPr>
              <w:pStyle w:val="ProductList-Body"/>
              <w:rPr>
                <w:color w:val="58595B" w:themeColor="text1"/>
                <w:sz w:val="16"/>
                <w:szCs w:val="18"/>
              </w:rPr>
            </w:pPr>
            <w:r>
              <w:rPr>
                <w:color w:val="58595B" w:themeColor="text1"/>
                <w:sz w:val="16"/>
                <w:szCs w:val="18"/>
              </w:rPr>
              <w:t>„Office“ programų kategorijos produktai (įskaitant „Office</w:t>
            </w:r>
            <w:r w:rsidR="00DF5F74">
              <w:rPr>
                <w:color w:val="58595B" w:themeColor="text1"/>
                <w:sz w:val="16"/>
                <w:szCs w:val="18"/>
              </w:rPr>
              <w:t>“</w:t>
            </w:r>
            <w:r>
              <w:rPr>
                <w:color w:val="58595B" w:themeColor="text1"/>
                <w:sz w:val="16"/>
                <w:szCs w:val="18"/>
              </w:rPr>
              <w:t xml:space="preserve"> programų paketus, „Project Standard“ ir „Project Professional“, „Visio Standard“ ir „Visio Professional“), Sistemų kategorijos produktai, „Microsoft Dynamics CRM“ KPL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226C68B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0E342666" w14:textId="77777777" w:rsidTr="00534CD6">
        <w:trPr>
          <w:trHeight w:val="45"/>
        </w:trPr>
        <w:tc>
          <w:tcPr>
            <w:tcW w:w="9995" w:type="dxa"/>
            <w:shd w:val="clear" w:color="auto" w:fill="FFFFFF"/>
            <w:tcMar>
              <w:top w:w="15" w:type="dxa"/>
              <w:left w:w="108" w:type="dxa"/>
              <w:bottom w:w="0" w:type="dxa"/>
              <w:right w:w="108" w:type="dxa"/>
            </w:tcMar>
          </w:tcPr>
          <w:p w14:paraId="35C61D47"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leidimas, „Windows Server Standard“ leidimas, „Microsoft Dynamics CRM Server 2011“, „Microsoft Dynamics CRM Server 2013“</w:t>
            </w:r>
            <w:r w:rsidRPr="00DF5F74">
              <w:rPr>
                <w:rFonts w:eastAsia="Calibri"/>
                <w:color w:val="58595B" w:themeColor="text1"/>
                <w:sz w:val="16"/>
                <w:szCs w:val="18"/>
              </w:rPr>
              <w:fldChar w:fldCharType="begin"/>
            </w:r>
            <w:r w:rsidRPr="00DF5F74">
              <w:rPr>
                <w:rFonts w:eastAsia="Calibri"/>
                <w:color w:val="58595B" w:themeColor="text1"/>
                <w:sz w:val="16"/>
                <w:szCs w:val="18"/>
              </w:rPr>
              <w:instrText>XE "„Microsoft Dynamics CRM Server 2013“"</w:instrText>
            </w:r>
            <w:r w:rsidRPr="00DF5F74">
              <w:rPr>
                <w:rFonts w:eastAsia="Calibri"/>
                <w:color w:val="58595B" w:themeColor="text1"/>
                <w:sz w:val="16"/>
                <w:szCs w:val="18"/>
              </w:rPr>
              <w:fldChar w:fldCharType="end"/>
            </w:r>
            <w:r>
              <w:rPr>
                <w:rFonts w:eastAsia="Calibri"/>
                <w:color w:val="58595B" w:themeColor="text1"/>
                <w:sz w:val="16"/>
                <w:szCs w:val="18"/>
              </w:rPr>
              <w:t xml:space="preserve">, </w:t>
            </w:r>
            <w:r w:rsidRPr="00DF5F74">
              <w:rPr>
                <w:rFonts w:eastAsia="Calibri"/>
                <w:color w:val="58595B" w:themeColor="text1"/>
                <w:sz w:val="16"/>
                <w:szCs w:val="18"/>
              </w:rPr>
              <w:t>„Microsoft Dynamics CRM Server 2015“</w:t>
            </w:r>
            <w:r w:rsidRPr="00DF5F74">
              <w:rPr>
                <w:rFonts w:eastAsia="Calibri"/>
                <w:color w:val="58595B" w:themeColor="text1"/>
                <w:sz w:val="16"/>
                <w:szCs w:val="18"/>
              </w:rPr>
              <w:fldChar w:fldCharType="begin"/>
            </w:r>
            <w:r w:rsidRPr="00DF5F74">
              <w:rPr>
                <w:rFonts w:eastAsia="Calibri"/>
                <w:color w:val="58595B" w:themeColor="text1"/>
                <w:sz w:val="16"/>
                <w:szCs w:val="18"/>
              </w:rPr>
              <w:instrText>XE "„Microsoft Dynamics CRM Server 2015“"</w:instrText>
            </w:r>
            <w:r w:rsidRPr="00DF5F74">
              <w:rPr>
                <w:rFonts w:eastAsia="Calibri"/>
                <w:color w:val="58595B" w:themeColor="text1"/>
                <w:sz w:val="16"/>
                <w:szCs w:val="18"/>
              </w:rPr>
              <w:fldChar w:fldCharType="end"/>
            </w:r>
            <w:r w:rsidRPr="00DF5F74">
              <w:rPr>
                <w:rFonts w:eastAsia="Calibri"/>
                <w:color w:val="58595B" w:themeColor="text1"/>
                <w:sz w:val="16"/>
                <w:szCs w:val="18"/>
              </w:rPr>
              <w:t>,</w:t>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„Server Management License“ (2 procesoriai), „Visual Studio Professional with MSDN“ ir „Visual Studio Test Professional with MSDN“</w:t>
            </w:r>
          </w:p>
        </w:tc>
        <w:tc>
          <w:tcPr>
            <w:tcW w:w="720" w:type="dxa"/>
            <w:shd w:val="clear" w:color="auto" w:fill="FFFFFF"/>
            <w:tcMar>
              <w:top w:w="15" w:type="dxa"/>
              <w:left w:w="108" w:type="dxa"/>
              <w:bottom w:w="0" w:type="dxa"/>
              <w:right w:w="108" w:type="dxa"/>
            </w:tcMar>
          </w:tcPr>
          <w:p w14:paraId="0C5E06B6"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69A3BE53" w14:textId="77777777" w:rsidTr="00534CD6">
        <w:trPr>
          <w:trHeight w:val="45"/>
        </w:trPr>
        <w:tc>
          <w:tcPr>
            <w:tcW w:w="9995" w:type="dxa"/>
            <w:shd w:val="clear" w:color="auto" w:fill="FFFFFF"/>
            <w:tcMar>
              <w:top w:w="15" w:type="dxa"/>
              <w:left w:w="108" w:type="dxa"/>
              <w:bottom w:w="0" w:type="dxa"/>
              <w:right w:w="108" w:type="dxa"/>
            </w:tcMar>
          </w:tcPr>
          <w:p w14:paraId="01B1C5F7"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leidimas, </w:t>
            </w:r>
            <w:r>
              <w:rPr>
                <w:color w:val="58595B" w:themeColor="text1"/>
                <w:sz w:val="16"/>
                <w:szCs w:val="18"/>
              </w:rPr>
              <w:t xml:space="preserve">„SQL Server Business Intelligence“, </w:t>
            </w:r>
            <w:r>
              <w:rPr>
                <w:rFonts w:eastAsia="Calibri"/>
                <w:color w:val="58595B" w:themeColor="text1"/>
                <w:sz w:val="16"/>
                <w:szCs w:val="18"/>
              </w:rPr>
              <w:t>„Windows Server Enterprise“ leidimas ir „Visual Studio Premium with MSDN“</w:t>
            </w:r>
          </w:p>
        </w:tc>
        <w:tc>
          <w:tcPr>
            <w:tcW w:w="720" w:type="dxa"/>
            <w:shd w:val="clear" w:color="auto" w:fill="FFFFFF"/>
            <w:tcMar>
              <w:top w:w="15" w:type="dxa"/>
              <w:left w:w="108" w:type="dxa"/>
              <w:bottom w:w="0" w:type="dxa"/>
              <w:right w:w="108" w:type="dxa"/>
            </w:tcMar>
          </w:tcPr>
          <w:p w14:paraId="1C043CF8"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2E33600E" w14:textId="77777777" w:rsidTr="00534CD6">
        <w:trPr>
          <w:trHeight w:val="45"/>
        </w:trPr>
        <w:tc>
          <w:tcPr>
            <w:tcW w:w="9995" w:type="dxa"/>
            <w:shd w:val="clear" w:color="auto" w:fill="FFFFFF"/>
            <w:tcMar>
              <w:top w:w="15" w:type="dxa"/>
              <w:left w:w="108" w:type="dxa"/>
              <w:bottom w:w="0" w:type="dxa"/>
              <w:right w:w="108" w:type="dxa"/>
            </w:tcMar>
          </w:tcPr>
          <w:p w14:paraId="49C96AE4"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leidimas, „SQL Parallel Data Warehouse“, „Windows Server Data Center“ leidimas, „System Center 2012 Datacenter“</w:t>
            </w:r>
            <w:r>
              <w:fldChar w:fldCharType="begin"/>
            </w:r>
            <w:r>
              <w:instrText>XE "„System Center 2012 Datacenter“"</w:instrText>
            </w:r>
            <w:r>
              <w:fldChar w:fldCharType="end"/>
            </w:r>
            <w:r>
              <w:rPr>
                <w:rFonts w:eastAsia="Calibri"/>
                <w:color w:val="58595B" w:themeColor="text1"/>
                <w:sz w:val="16"/>
                <w:szCs w:val="18"/>
              </w:rPr>
              <w:t xml:space="preserve"> „Server Management License“ (2 procesoriai) ir „Visual Studio Ultimate with MSDN“</w:t>
            </w:r>
          </w:p>
        </w:tc>
        <w:tc>
          <w:tcPr>
            <w:tcW w:w="720" w:type="dxa"/>
            <w:shd w:val="clear" w:color="auto" w:fill="FFFFFF"/>
            <w:tcMar>
              <w:top w:w="15" w:type="dxa"/>
              <w:left w:w="108" w:type="dxa"/>
              <w:bottom w:w="0" w:type="dxa"/>
              <w:right w:w="108" w:type="dxa"/>
            </w:tcMar>
          </w:tcPr>
          <w:p w14:paraId="4F168684"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03F8B45C" w14:textId="77777777" w:rsidR="00405B6B" w:rsidRPr="00CA772A"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Naudojant „Microsoft Dynamics CRM Professional“ KPL skaičiuojama kaip du (2) taškai</w:t>
      </w:r>
    </w:p>
    <w:p w14:paraId="772BD488" w14:textId="77777777" w:rsidR="00405B6B" w:rsidRPr="00CA772A" w:rsidRDefault="00405B6B" w:rsidP="00405B6B">
      <w:pPr>
        <w:pStyle w:val="ProductList-Body"/>
        <w:tabs>
          <w:tab w:val="clear" w:pos="158"/>
          <w:tab w:val="left" w:pos="180"/>
        </w:tabs>
      </w:pPr>
      <w:r>
        <w:rPr>
          <w:i/>
          <w:color w:val="58595B" w:themeColor="text1"/>
          <w:sz w:val="16"/>
          <w:szCs w:val="18"/>
        </w:rPr>
        <w:t>*Pagrindinės KPL paketo ir SQL KPL PĮNG apsauga skaičiuojama kaip vienas (1) taškas, Korporatyvinės KPL paketo PĮNG apsauga skaičiuojama kaip du (2) taškai</w:t>
      </w:r>
    </w:p>
    <w:p w14:paraId="67855E90" w14:textId="77777777" w:rsidR="00270FD7" w:rsidRPr="00CA772A" w:rsidRDefault="00270FD7" w:rsidP="009A7988">
      <w:pPr>
        <w:pStyle w:val="Heading2"/>
      </w:pPr>
      <w:bookmarkStart w:id="22" w:name="_New_Version_Rights"/>
      <w:bookmarkStart w:id="23" w:name="_Office_Multi_Language"/>
      <w:bookmarkStart w:id="24" w:name="_Office_Online"/>
      <w:bookmarkStart w:id="25" w:name="_Planning_Services"/>
      <w:bookmarkStart w:id="26" w:name="_Planavimo_paslaugos"/>
      <w:bookmarkStart w:id="27" w:name="_Toc403380303"/>
      <w:bookmarkStart w:id="28" w:name="_Toc415862955"/>
      <w:bookmarkEnd w:id="22"/>
      <w:bookmarkEnd w:id="23"/>
      <w:bookmarkEnd w:id="24"/>
      <w:bookmarkEnd w:id="25"/>
      <w:bookmarkEnd w:id="26"/>
      <w:r>
        <w:t>Planavimo paslaugos</w:t>
      </w:r>
      <w:bookmarkEnd w:id="27"/>
      <w:bookmarkEnd w:id="28"/>
    </w:p>
    <w:p w14:paraId="0289AF94" w14:textId="77777777" w:rsidR="00B96105" w:rsidRPr="00CA772A" w:rsidRDefault="00461D21" w:rsidP="00B96105">
      <w:pPr>
        <w:pStyle w:val="ProductList-Body"/>
      </w:pPr>
      <w:r>
        <w:rPr>
          <w:color w:val="58595B" w:themeColor="text1"/>
          <w:szCs w:val="18"/>
        </w:rPr>
        <w:t>Jei Programų ir (arba) Serverių kategorijose pasirinkote Programinės įrangos naujumo garantijos narystę (PĮNGN), turite teisę į šią privilegiją.</w:t>
      </w:r>
      <w:r w:rsidR="007C7660">
        <w:rPr>
          <w:color w:val="58595B" w:themeColor="text1"/>
          <w:szCs w:val="18"/>
        </w:rPr>
        <w:t xml:space="preserve"> </w:t>
      </w:r>
      <w:r>
        <w:rPr>
          <w:color w:val="58595B" w:themeColor="text1"/>
          <w:szCs w:val="18"/>
        </w:rPr>
        <w:t xml:space="preserve">Planavimo paslaugų privilegija suteikia iš anksto nustatytus paslaugų pasiūlymus, aprašytus </w:t>
      </w:r>
      <w:hyperlink r:id="rId27" w:history="1">
        <w:r>
          <w:rPr>
            <w:rStyle w:val="Hyperlink"/>
          </w:rPr>
          <w:t>http://www.microsoft.com/licensing/software-assurance/planning-services-overview.aspx</w:t>
        </w:r>
      </w:hyperlink>
      <w:r>
        <w:rPr>
          <w:color w:val="58595B" w:themeColor="text1"/>
          <w:szCs w:val="18"/>
        </w:rPr>
        <w:t>.</w:t>
      </w:r>
      <w:r w:rsidR="007C7660">
        <w:rPr>
          <w:color w:val="58595B" w:themeColor="text1"/>
          <w:szCs w:val="18"/>
        </w:rPr>
        <w:t xml:space="preserve"> </w:t>
      </w:r>
      <w:r>
        <w:rPr>
          <w:color w:val="58595B" w:themeColor="text1"/>
          <w:szCs w:val="18"/>
        </w:rPr>
        <w:t xml:space="preserve">Teikiamų paslaugų ir susijusių paslaugų lygių sąrašas bet kuriuo metu gali būti pakeistas. </w:t>
      </w:r>
      <w:r>
        <w:rPr>
          <w:rFonts w:ascii="Segoe UI" w:hAnsi="Segoe UI"/>
          <w:color w:val="58595B" w:themeColor="text1"/>
          <w:szCs w:val="18"/>
        </w:rPr>
        <w:t xml:space="preserve">Planavimo paslaugų partneriai (randami čia </w:t>
      </w:r>
      <w:hyperlink r:id="rId28"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paprašius pateiks jums galimo Darbo masto metmenis dėl kiekvieno pirmiau nurodyto paslaugos pasiūlymo.</w:t>
      </w:r>
      <w:r w:rsidR="007C7660">
        <w:rPr>
          <w:color w:val="58595B" w:themeColor="text1"/>
          <w:szCs w:val="18"/>
        </w:rPr>
        <w:t xml:space="preserve"> </w:t>
      </w:r>
      <w:r>
        <w:rPr>
          <w:color w:val="58595B" w:themeColor="text1"/>
          <w:szCs w:val="18"/>
        </w:rPr>
        <w:t xml:space="preserve">Galite pasirinkti vieną ar daugiau iš pateikiamų pasiūlymų ir iš paslaugų lygių neviršydami turimo Planavimo paslaugų dienų skaičiaus.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"Pagrindinės KPL paketas"</w:instrText>
      </w:r>
      <w:r>
        <w:fldChar w:fldCharType="end"/>
      </w:r>
      <w:r>
        <w:fldChar w:fldCharType="begin"/>
      </w:r>
      <w:r>
        <w:instrText>XE "Korporatyvinės KPL paketas"</w:instrText>
      </w:r>
      <w:r>
        <w:fldChar w:fldCharType="end"/>
      </w:r>
      <w:r>
        <w:fldChar w:fldCharType="begin"/>
      </w:r>
      <w:r>
        <w:instrText>XE "Korporatyvinės KPL paketas"</w:instrText>
      </w:r>
      <w:r>
        <w:fldChar w:fldCharType="end"/>
      </w:r>
      <w:r>
        <w:fldChar w:fldCharType="begin"/>
      </w:r>
      <w:r>
        <w:instrText>XE "Korporatyvinės KPL paketas"</w:instrText>
      </w:r>
      <w:r>
        <w:fldChar w:fldCharType="end"/>
      </w:r>
    </w:p>
    <w:p w14:paraId="77217E81" w14:textId="77777777" w:rsidR="00270FD7" w:rsidRPr="00CA772A" w:rsidRDefault="00E85D19" w:rsidP="00270FD7">
      <w:r>
        <w:rPr>
          <w:color w:val="58595B" w:themeColor="text1"/>
          <w:szCs w:val="18"/>
        </w:rPr>
        <w:t>Kai įgyjate teisę, gaunate Planavimo paslaugų dienų skaičių pagal priskirtų „Office“ programų licencijų, Serverio licencijų skaičių ir pagal Pagrindinės KPL paketų, SQL KPL ir Korporatyvinės KPL paketų, kuriems įsigyta PĮNG, skaičių.</w:t>
      </w:r>
      <w:r w:rsidR="007C7660">
        <w:rPr>
          <w:color w:val="58595B" w:themeColor="text1"/>
          <w:szCs w:val="18"/>
        </w:rPr>
        <w:t xml:space="preserve"> </w:t>
      </w:r>
      <w:r>
        <w:rPr>
          <w:color w:val="58595B" w:themeColor="text1"/>
          <w:szCs w:val="18"/>
        </w:rPr>
        <w:t xml:space="preserve">Gautas dienų skaičius yra skirtas suteikiamų Planavimo paslaugų pasiūlymams ir susumuojamas į kiekvieno Pirkimo abonemento planavimo paslaugų dienų telkinį. </w:t>
      </w:r>
    </w:p>
    <w:p w14:paraId="5AFF0E7B" w14:textId="77777777" w:rsidR="00BC043A" w:rsidRPr="00CA772A" w:rsidRDefault="00BC043A" w:rsidP="00270FD7">
      <w:pPr>
        <w:pStyle w:val="ProductList-Body"/>
      </w:pPr>
    </w:p>
    <w:p w14:paraId="05DB5995" w14:textId="77777777" w:rsidR="00270FD7" w:rsidRPr="00CA772A" w:rsidRDefault="00270FD7" w:rsidP="00270FD7">
      <w:pPr>
        <w:pStyle w:val="ProductList-Body"/>
      </w:pPr>
      <w:r>
        <w:rPr>
          <w:rFonts w:ascii="Segoe UI" w:hAnsi="Segoe UI"/>
          <w:color w:val="58595B" w:themeColor="text1"/>
          <w:szCs w:val="18"/>
        </w:rPr>
        <w:t>Planavimo paslaugų dienų skaičius, į kurį turite teisę, yra pagrįstas bendru apskaičiuotu taškų, gautų naudojant jūsų Pirkimo abonementą, skaičiumi, kaip parodyta toliau (informacijos, kaip apskaičiuojami PĮNG privilegijų taškai, žr. šio dokumento skyriuje „MPSA programinės įrangos naujumo garantijos privilegijų taškų apskaičiavimas“):</w:t>
      </w:r>
    </w:p>
    <w:p w14:paraId="4B0854E3" w14:textId="77777777" w:rsidR="00D814DA" w:rsidRPr="00CA772A" w:rsidRDefault="00D814DA" w:rsidP="00270FD7">
      <w:pPr>
        <w:pStyle w:val="ProductList-Body"/>
      </w:pPr>
    </w:p>
    <w:tbl>
      <w:tblPr>
        <w:tblW w:w="76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385"/>
      </w:tblGrid>
      <w:tr w:rsidR="00D814DA" w:rsidRPr="005B13F2" w14:paraId="19BCDDBF" w14:textId="77777777" w:rsidTr="00E12408">
        <w:trPr>
          <w:trHeight w:val="226"/>
          <w:tblHeader/>
        </w:trPr>
        <w:tc>
          <w:tcPr>
            <w:tcW w:w="5265" w:type="dxa"/>
            <w:shd w:val="clear" w:color="auto" w:fill="5F497A" w:themeFill="accent4" w:themeFillShade="BF"/>
            <w:tcMar>
              <w:top w:w="15" w:type="dxa"/>
              <w:left w:w="108" w:type="dxa"/>
              <w:bottom w:w="0" w:type="dxa"/>
              <w:right w:w="108" w:type="dxa"/>
            </w:tcMar>
          </w:tcPr>
          <w:p w14:paraId="19AD654E"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„Office“ programų ir (arba) serverio taškai naudojant PĮNGN</w:t>
            </w:r>
          </w:p>
        </w:tc>
        <w:tc>
          <w:tcPr>
            <w:tcW w:w="2385" w:type="dxa"/>
            <w:shd w:val="clear" w:color="auto" w:fill="5F497A" w:themeFill="accent4" w:themeFillShade="BF"/>
            <w:tcMar>
              <w:top w:w="15" w:type="dxa"/>
              <w:left w:w="108" w:type="dxa"/>
              <w:bottom w:w="0" w:type="dxa"/>
              <w:right w:w="108" w:type="dxa"/>
            </w:tcMar>
          </w:tcPr>
          <w:p w14:paraId="2C1416D6"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Planavimo paslaugų dienos</w:t>
            </w:r>
          </w:p>
        </w:tc>
      </w:tr>
      <w:tr w:rsidR="00D814DA" w:rsidRPr="005B13F2" w14:paraId="660FB38C" w14:textId="77777777" w:rsidTr="00E12408">
        <w:trPr>
          <w:trHeight w:val="127"/>
        </w:trPr>
        <w:tc>
          <w:tcPr>
            <w:tcW w:w="5265" w:type="dxa"/>
            <w:shd w:val="clear" w:color="auto" w:fill="FFFFFF"/>
            <w:tcMar>
              <w:top w:w="15" w:type="dxa"/>
              <w:left w:w="108" w:type="dxa"/>
              <w:bottom w:w="0" w:type="dxa"/>
              <w:right w:w="108" w:type="dxa"/>
            </w:tcMar>
          </w:tcPr>
          <w:p w14:paraId="7D939F3B" w14:textId="77777777" w:rsidR="00D814DA" w:rsidRPr="00D814DA" w:rsidRDefault="00D814DA" w:rsidP="00141526">
            <w:pPr>
              <w:pStyle w:val="ProductList-Body"/>
              <w:rPr>
                <w:color w:val="58595B" w:themeColor="text1"/>
                <w:szCs w:val="18"/>
              </w:rPr>
            </w:pPr>
            <w:r>
              <w:rPr>
                <w:color w:val="58595B" w:themeColor="text1"/>
                <w:szCs w:val="18"/>
              </w:rPr>
              <w:t>200</w:t>
            </w:r>
            <w:r w:rsidR="00895DFC">
              <w:rPr>
                <w:color w:val="58595B" w:themeColor="text1"/>
                <w:szCs w:val="18"/>
              </w:rPr>
              <w:t xml:space="preserve"> – </w:t>
            </w:r>
            <w:r>
              <w:rPr>
                <w:color w:val="58595B" w:themeColor="text1"/>
                <w:szCs w:val="18"/>
              </w:rPr>
              <w:t>499</w:t>
            </w:r>
          </w:p>
        </w:tc>
        <w:tc>
          <w:tcPr>
            <w:tcW w:w="2385" w:type="dxa"/>
            <w:shd w:val="clear" w:color="auto" w:fill="FFFFFF"/>
            <w:tcMar>
              <w:top w:w="15" w:type="dxa"/>
              <w:left w:w="108" w:type="dxa"/>
              <w:bottom w:w="0" w:type="dxa"/>
              <w:right w:w="108" w:type="dxa"/>
            </w:tcMar>
          </w:tcPr>
          <w:p w14:paraId="23509924"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4FF59F98" w14:textId="77777777" w:rsidTr="00E12408">
        <w:trPr>
          <w:trHeight w:val="45"/>
        </w:trPr>
        <w:tc>
          <w:tcPr>
            <w:tcW w:w="5265" w:type="dxa"/>
            <w:shd w:val="clear" w:color="auto" w:fill="FFFFFF"/>
            <w:tcMar>
              <w:top w:w="15" w:type="dxa"/>
              <w:left w:w="108" w:type="dxa"/>
              <w:bottom w:w="0" w:type="dxa"/>
              <w:right w:w="108" w:type="dxa"/>
            </w:tcMar>
          </w:tcPr>
          <w:p w14:paraId="0367E7EA" w14:textId="77777777" w:rsidR="00D814DA" w:rsidRPr="00D814DA" w:rsidRDefault="00D814DA" w:rsidP="00CA7590">
            <w:pPr>
              <w:pStyle w:val="ProductList-Body"/>
              <w:rPr>
                <w:color w:val="58595B" w:themeColor="text1"/>
                <w:szCs w:val="18"/>
              </w:rPr>
            </w:pPr>
            <w:r>
              <w:rPr>
                <w:color w:val="58595B" w:themeColor="text1"/>
                <w:szCs w:val="18"/>
              </w:rPr>
              <w:t>500</w:t>
            </w:r>
            <w:r w:rsidR="00895DFC">
              <w:rPr>
                <w:color w:val="58595B" w:themeColor="text1"/>
                <w:szCs w:val="18"/>
              </w:rPr>
              <w:t xml:space="preserve"> – </w:t>
            </w:r>
            <w:r>
              <w:rPr>
                <w:color w:val="58595B" w:themeColor="text1"/>
                <w:szCs w:val="18"/>
              </w:rPr>
              <w:t>1</w:t>
            </w:r>
            <w:r w:rsidR="00CA7590">
              <w:rPr>
                <w:color w:val="58595B" w:themeColor="text1"/>
                <w:szCs w:val="18"/>
              </w:rPr>
              <w:t> </w:t>
            </w:r>
            <w:r>
              <w:rPr>
                <w:color w:val="58595B" w:themeColor="text1"/>
                <w:szCs w:val="18"/>
              </w:rPr>
              <w:t>999</w:t>
            </w:r>
          </w:p>
        </w:tc>
        <w:tc>
          <w:tcPr>
            <w:tcW w:w="2385" w:type="dxa"/>
            <w:shd w:val="clear" w:color="auto" w:fill="FFFFFF"/>
            <w:tcMar>
              <w:top w:w="15" w:type="dxa"/>
              <w:left w:w="108" w:type="dxa"/>
              <w:bottom w:w="0" w:type="dxa"/>
              <w:right w:w="108" w:type="dxa"/>
            </w:tcMar>
          </w:tcPr>
          <w:p w14:paraId="4438BE9E"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29A06779" w14:textId="77777777" w:rsidTr="00E12408">
        <w:trPr>
          <w:trHeight w:val="45"/>
        </w:trPr>
        <w:tc>
          <w:tcPr>
            <w:tcW w:w="5265" w:type="dxa"/>
            <w:shd w:val="clear" w:color="auto" w:fill="FFFFFF"/>
            <w:tcMar>
              <w:top w:w="15" w:type="dxa"/>
              <w:left w:w="108" w:type="dxa"/>
              <w:bottom w:w="0" w:type="dxa"/>
              <w:right w:w="108" w:type="dxa"/>
            </w:tcMar>
          </w:tcPr>
          <w:p w14:paraId="1CF86F26" w14:textId="77777777" w:rsidR="00D814DA" w:rsidRPr="00D814DA" w:rsidRDefault="00D814DA" w:rsidP="00CA7590">
            <w:pPr>
              <w:pStyle w:val="ProductList-Body"/>
              <w:rPr>
                <w:color w:val="58595B" w:themeColor="text1"/>
                <w:szCs w:val="18"/>
              </w:rPr>
            </w:pPr>
            <w:r>
              <w:rPr>
                <w:color w:val="58595B" w:themeColor="text1"/>
                <w:szCs w:val="18"/>
              </w:rPr>
              <w:t>2</w:t>
            </w:r>
            <w:r w:rsidR="00CA7590">
              <w:rPr>
                <w:color w:val="58595B" w:themeColor="text1"/>
                <w:szCs w:val="18"/>
              </w:rPr>
              <w:t> </w:t>
            </w:r>
            <w:r>
              <w:rPr>
                <w:color w:val="58595B" w:themeColor="text1"/>
                <w:szCs w:val="18"/>
              </w:rPr>
              <w:t>000</w:t>
            </w:r>
            <w:r w:rsidR="00895DFC">
              <w:rPr>
                <w:color w:val="58595B" w:themeColor="text1"/>
                <w:szCs w:val="18"/>
              </w:rPr>
              <w:t xml:space="preserve"> – </w:t>
            </w:r>
            <w:r>
              <w:rPr>
                <w:color w:val="58595B" w:themeColor="text1"/>
                <w:szCs w:val="18"/>
              </w:rPr>
              <w:t>3</w:t>
            </w:r>
            <w:r w:rsidR="00CA7590">
              <w:rPr>
                <w:color w:val="58595B" w:themeColor="text1"/>
                <w:szCs w:val="18"/>
              </w:rPr>
              <w:t> </w:t>
            </w:r>
            <w:r>
              <w:rPr>
                <w:color w:val="58595B" w:themeColor="text1"/>
                <w:szCs w:val="18"/>
              </w:rPr>
              <w:t>999</w:t>
            </w:r>
          </w:p>
        </w:tc>
        <w:tc>
          <w:tcPr>
            <w:tcW w:w="2385" w:type="dxa"/>
            <w:shd w:val="clear" w:color="auto" w:fill="FFFFFF"/>
            <w:tcMar>
              <w:top w:w="15" w:type="dxa"/>
              <w:left w:w="108" w:type="dxa"/>
              <w:bottom w:w="0" w:type="dxa"/>
              <w:right w:w="108" w:type="dxa"/>
            </w:tcMar>
          </w:tcPr>
          <w:p w14:paraId="01CCD1FC"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488EC157" w14:textId="77777777" w:rsidTr="00E12408">
        <w:trPr>
          <w:trHeight w:val="45"/>
        </w:trPr>
        <w:tc>
          <w:tcPr>
            <w:tcW w:w="5265" w:type="dxa"/>
            <w:shd w:val="clear" w:color="auto" w:fill="FFFFFF"/>
            <w:tcMar>
              <w:top w:w="15" w:type="dxa"/>
              <w:left w:w="108" w:type="dxa"/>
              <w:bottom w:w="0" w:type="dxa"/>
              <w:right w:w="108" w:type="dxa"/>
            </w:tcMar>
          </w:tcPr>
          <w:p w14:paraId="09AE45E9" w14:textId="77777777" w:rsidR="00D814DA" w:rsidRPr="00D814DA" w:rsidRDefault="00D814DA" w:rsidP="00CA7590">
            <w:pPr>
              <w:pStyle w:val="ProductList-Body"/>
              <w:rPr>
                <w:color w:val="58595B" w:themeColor="text1"/>
                <w:szCs w:val="18"/>
              </w:rPr>
            </w:pPr>
            <w:r>
              <w:rPr>
                <w:color w:val="58595B" w:themeColor="text1"/>
                <w:szCs w:val="18"/>
              </w:rPr>
              <w:t>4</w:t>
            </w:r>
            <w:r w:rsidR="00CA7590">
              <w:rPr>
                <w:color w:val="58595B" w:themeColor="text1"/>
                <w:szCs w:val="18"/>
              </w:rPr>
              <w:t> </w:t>
            </w:r>
            <w:r>
              <w:rPr>
                <w:color w:val="58595B" w:themeColor="text1"/>
                <w:szCs w:val="18"/>
              </w:rPr>
              <w:t>000 – 29</w:t>
            </w:r>
            <w:r w:rsidR="00CA7590">
              <w:rPr>
                <w:color w:val="58595B" w:themeColor="text1"/>
                <w:szCs w:val="18"/>
              </w:rPr>
              <w:t> </w:t>
            </w:r>
            <w:r>
              <w:rPr>
                <w:color w:val="58595B" w:themeColor="text1"/>
                <w:szCs w:val="18"/>
              </w:rPr>
              <w:t>999</w:t>
            </w:r>
          </w:p>
        </w:tc>
        <w:tc>
          <w:tcPr>
            <w:tcW w:w="2385" w:type="dxa"/>
            <w:shd w:val="clear" w:color="auto" w:fill="FFFFFF"/>
            <w:tcMar>
              <w:top w:w="15" w:type="dxa"/>
              <w:left w:w="108" w:type="dxa"/>
              <w:bottom w:w="0" w:type="dxa"/>
              <w:right w:w="108" w:type="dxa"/>
            </w:tcMar>
          </w:tcPr>
          <w:p w14:paraId="7DBCA18E"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4BC2E41C" w14:textId="77777777" w:rsidTr="00E12408">
        <w:trPr>
          <w:trHeight w:val="45"/>
        </w:trPr>
        <w:tc>
          <w:tcPr>
            <w:tcW w:w="5265" w:type="dxa"/>
            <w:shd w:val="clear" w:color="auto" w:fill="FFFFFF"/>
            <w:tcMar>
              <w:top w:w="15" w:type="dxa"/>
              <w:left w:w="108" w:type="dxa"/>
              <w:bottom w:w="0" w:type="dxa"/>
              <w:right w:w="108" w:type="dxa"/>
            </w:tcMar>
          </w:tcPr>
          <w:p w14:paraId="279C1115" w14:textId="77777777" w:rsidR="00D814DA" w:rsidRPr="00D814DA" w:rsidRDefault="00D814DA" w:rsidP="00CA7590">
            <w:pPr>
              <w:pStyle w:val="ProductList-Body"/>
              <w:rPr>
                <w:color w:val="58595B" w:themeColor="text1"/>
                <w:szCs w:val="18"/>
              </w:rPr>
            </w:pPr>
            <w:r>
              <w:rPr>
                <w:color w:val="58595B" w:themeColor="text1"/>
                <w:szCs w:val="18"/>
              </w:rPr>
              <w:t>30</w:t>
            </w:r>
            <w:r w:rsidR="00CA7590">
              <w:rPr>
                <w:color w:val="58595B" w:themeColor="text1"/>
                <w:szCs w:val="18"/>
              </w:rPr>
              <w:t> </w:t>
            </w:r>
            <w:r>
              <w:rPr>
                <w:color w:val="58595B" w:themeColor="text1"/>
                <w:szCs w:val="18"/>
              </w:rPr>
              <w:t>000 – 49</w:t>
            </w:r>
            <w:r w:rsidR="00CA7590">
              <w:rPr>
                <w:color w:val="58595B" w:themeColor="text1"/>
                <w:szCs w:val="18"/>
              </w:rPr>
              <w:t> </w:t>
            </w:r>
            <w:r>
              <w:rPr>
                <w:color w:val="58595B" w:themeColor="text1"/>
                <w:szCs w:val="18"/>
              </w:rPr>
              <w:t>999</w:t>
            </w:r>
          </w:p>
        </w:tc>
        <w:tc>
          <w:tcPr>
            <w:tcW w:w="2385" w:type="dxa"/>
            <w:shd w:val="clear" w:color="auto" w:fill="FFFFFF"/>
            <w:tcMar>
              <w:top w:w="15" w:type="dxa"/>
              <w:left w:w="108" w:type="dxa"/>
              <w:bottom w:w="0" w:type="dxa"/>
              <w:right w:w="108" w:type="dxa"/>
            </w:tcMar>
          </w:tcPr>
          <w:p w14:paraId="29480A61"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21461BC7" w14:textId="77777777" w:rsidTr="00E12408">
        <w:trPr>
          <w:trHeight w:val="45"/>
        </w:trPr>
        <w:tc>
          <w:tcPr>
            <w:tcW w:w="5265" w:type="dxa"/>
            <w:shd w:val="clear" w:color="auto" w:fill="FFFFFF"/>
            <w:tcMar>
              <w:top w:w="15" w:type="dxa"/>
              <w:left w:w="108" w:type="dxa"/>
              <w:bottom w:w="0" w:type="dxa"/>
              <w:right w:w="108" w:type="dxa"/>
            </w:tcMar>
          </w:tcPr>
          <w:p w14:paraId="0EB5DAD8" w14:textId="77777777" w:rsidR="00D814DA" w:rsidRPr="00D814DA" w:rsidRDefault="00D814DA" w:rsidP="00CA7590">
            <w:pPr>
              <w:pStyle w:val="ProductList-Body"/>
              <w:rPr>
                <w:color w:val="58595B" w:themeColor="text1"/>
                <w:szCs w:val="18"/>
              </w:rPr>
            </w:pPr>
            <w:r>
              <w:rPr>
                <w:color w:val="58595B" w:themeColor="text1"/>
                <w:szCs w:val="18"/>
              </w:rPr>
              <w:t>50</w:t>
            </w:r>
            <w:r w:rsidR="00CA7590">
              <w:rPr>
                <w:color w:val="58595B" w:themeColor="text1"/>
                <w:szCs w:val="18"/>
              </w:rPr>
              <w:t> </w:t>
            </w:r>
            <w:r>
              <w:rPr>
                <w:color w:val="58595B" w:themeColor="text1"/>
                <w:szCs w:val="18"/>
              </w:rPr>
              <w:t>000 – 99</w:t>
            </w:r>
            <w:r w:rsidR="00CA7590">
              <w:rPr>
                <w:color w:val="58595B" w:themeColor="text1"/>
                <w:szCs w:val="18"/>
              </w:rPr>
              <w:t> </w:t>
            </w:r>
            <w:r>
              <w:rPr>
                <w:color w:val="58595B" w:themeColor="text1"/>
                <w:szCs w:val="18"/>
              </w:rPr>
              <w:t>999</w:t>
            </w:r>
          </w:p>
        </w:tc>
        <w:tc>
          <w:tcPr>
            <w:tcW w:w="2385" w:type="dxa"/>
            <w:shd w:val="clear" w:color="auto" w:fill="FFFFFF"/>
            <w:tcMar>
              <w:top w:w="15" w:type="dxa"/>
              <w:left w:w="108" w:type="dxa"/>
              <w:bottom w:w="0" w:type="dxa"/>
              <w:right w:w="108" w:type="dxa"/>
            </w:tcMar>
          </w:tcPr>
          <w:p w14:paraId="71994DAF"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0DB8833E" w14:textId="77777777" w:rsidTr="00E12408">
        <w:trPr>
          <w:trHeight w:val="45"/>
        </w:trPr>
        <w:tc>
          <w:tcPr>
            <w:tcW w:w="5265" w:type="dxa"/>
            <w:shd w:val="clear" w:color="auto" w:fill="FFFFFF"/>
            <w:tcMar>
              <w:top w:w="15" w:type="dxa"/>
              <w:left w:w="108" w:type="dxa"/>
              <w:bottom w:w="0" w:type="dxa"/>
              <w:right w:w="108" w:type="dxa"/>
            </w:tcMar>
          </w:tcPr>
          <w:p w14:paraId="19A455AC" w14:textId="77777777" w:rsidR="00D814DA" w:rsidRPr="00D814DA" w:rsidRDefault="00D814DA" w:rsidP="00CA7590">
            <w:pPr>
              <w:pStyle w:val="ProductList-Body"/>
              <w:rPr>
                <w:color w:val="58595B" w:themeColor="text1"/>
                <w:szCs w:val="18"/>
              </w:rPr>
            </w:pPr>
            <w:r>
              <w:rPr>
                <w:color w:val="58595B" w:themeColor="text1"/>
                <w:szCs w:val="18"/>
              </w:rPr>
              <w:t>100</w:t>
            </w:r>
            <w:r w:rsidR="00CA7590">
              <w:rPr>
                <w:color w:val="58595B" w:themeColor="text1"/>
                <w:szCs w:val="18"/>
              </w:rPr>
              <w:t> </w:t>
            </w:r>
            <w:r>
              <w:rPr>
                <w:color w:val="58595B" w:themeColor="text1"/>
                <w:szCs w:val="18"/>
              </w:rPr>
              <w:t>000 – 199</w:t>
            </w:r>
            <w:r w:rsidR="00CA7590">
              <w:rPr>
                <w:color w:val="58595B" w:themeColor="text1"/>
                <w:szCs w:val="18"/>
              </w:rPr>
              <w:t> </w:t>
            </w:r>
            <w:r>
              <w:rPr>
                <w:color w:val="58595B" w:themeColor="text1"/>
                <w:szCs w:val="18"/>
              </w:rPr>
              <w:t>999</w:t>
            </w:r>
          </w:p>
        </w:tc>
        <w:tc>
          <w:tcPr>
            <w:tcW w:w="2385" w:type="dxa"/>
            <w:shd w:val="clear" w:color="auto" w:fill="FFFFFF"/>
            <w:tcMar>
              <w:top w:w="15" w:type="dxa"/>
              <w:left w:w="108" w:type="dxa"/>
              <w:bottom w:w="0" w:type="dxa"/>
              <w:right w:w="108" w:type="dxa"/>
            </w:tcMar>
          </w:tcPr>
          <w:p w14:paraId="507759B0"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50703E56" w14:textId="77777777" w:rsidTr="00E12408">
        <w:trPr>
          <w:trHeight w:val="45"/>
        </w:trPr>
        <w:tc>
          <w:tcPr>
            <w:tcW w:w="5265" w:type="dxa"/>
            <w:shd w:val="clear" w:color="auto" w:fill="FFFFFF"/>
            <w:tcMar>
              <w:top w:w="15" w:type="dxa"/>
              <w:left w:w="108" w:type="dxa"/>
              <w:bottom w:w="0" w:type="dxa"/>
              <w:right w:w="108" w:type="dxa"/>
            </w:tcMar>
          </w:tcPr>
          <w:p w14:paraId="7A8F8DE1" w14:textId="77777777" w:rsidR="00D814DA" w:rsidRPr="00D814DA" w:rsidRDefault="00D814DA" w:rsidP="00CA7590">
            <w:pPr>
              <w:pStyle w:val="ProductList-Body"/>
              <w:rPr>
                <w:color w:val="58595B" w:themeColor="text1"/>
                <w:szCs w:val="18"/>
              </w:rPr>
            </w:pPr>
            <w:r>
              <w:rPr>
                <w:color w:val="58595B" w:themeColor="text1"/>
                <w:szCs w:val="18"/>
              </w:rPr>
              <w:t>200</w:t>
            </w:r>
            <w:r w:rsidR="00CA7590">
              <w:rPr>
                <w:color w:val="58595B" w:themeColor="text1"/>
                <w:szCs w:val="18"/>
              </w:rPr>
              <w:t> </w:t>
            </w:r>
            <w:r>
              <w:rPr>
                <w:color w:val="58595B" w:themeColor="text1"/>
                <w:szCs w:val="18"/>
              </w:rPr>
              <w:t>000 – 399</w:t>
            </w:r>
            <w:r w:rsidR="00CA7590">
              <w:rPr>
                <w:color w:val="58595B" w:themeColor="text1"/>
                <w:szCs w:val="18"/>
              </w:rPr>
              <w:t> </w:t>
            </w:r>
            <w:r>
              <w:rPr>
                <w:color w:val="58595B" w:themeColor="text1"/>
                <w:szCs w:val="18"/>
              </w:rPr>
              <w:t>999</w:t>
            </w:r>
          </w:p>
        </w:tc>
        <w:tc>
          <w:tcPr>
            <w:tcW w:w="2385" w:type="dxa"/>
            <w:shd w:val="clear" w:color="auto" w:fill="FFFFFF"/>
            <w:tcMar>
              <w:top w:w="15" w:type="dxa"/>
              <w:left w:w="108" w:type="dxa"/>
              <w:bottom w:w="0" w:type="dxa"/>
              <w:right w:w="108" w:type="dxa"/>
            </w:tcMar>
          </w:tcPr>
          <w:p w14:paraId="7042DEF5"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1F54CC23" w14:textId="77777777" w:rsidTr="00E12408">
        <w:trPr>
          <w:trHeight w:val="45"/>
        </w:trPr>
        <w:tc>
          <w:tcPr>
            <w:tcW w:w="5265" w:type="dxa"/>
            <w:shd w:val="clear" w:color="auto" w:fill="FFFFFF"/>
            <w:tcMar>
              <w:top w:w="15" w:type="dxa"/>
              <w:left w:w="108" w:type="dxa"/>
              <w:bottom w:w="0" w:type="dxa"/>
              <w:right w:w="108" w:type="dxa"/>
            </w:tcMar>
          </w:tcPr>
          <w:p w14:paraId="7D144148" w14:textId="77777777" w:rsidR="00D814DA" w:rsidRPr="00D814DA" w:rsidRDefault="00D814DA" w:rsidP="00CA7590">
            <w:pPr>
              <w:pStyle w:val="ProductList-Body"/>
              <w:rPr>
                <w:color w:val="58595B" w:themeColor="text1"/>
                <w:szCs w:val="18"/>
              </w:rPr>
            </w:pPr>
            <w:r>
              <w:rPr>
                <w:color w:val="58595B" w:themeColor="text1"/>
                <w:szCs w:val="18"/>
              </w:rPr>
              <w:t>400</w:t>
            </w:r>
            <w:r w:rsidR="00CA7590">
              <w:rPr>
                <w:color w:val="58595B" w:themeColor="text1"/>
                <w:szCs w:val="18"/>
              </w:rPr>
              <w:t> </w:t>
            </w:r>
            <w:r>
              <w:rPr>
                <w:color w:val="58595B" w:themeColor="text1"/>
                <w:szCs w:val="18"/>
              </w:rPr>
              <w:t>000 – 599</w:t>
            </w:r>
            <w:r w:rsidR="00CA7590">
              <w:rPr>
                <w:color w:val="58595B" w:themeColor="text1"/>
                <w:szCs w:val="18"/>
              </w:rPr>
              <w:t> </w:t>
            </w:r>
            <w:r>
              <w:rPr>
                <w:color w:val="58595B" w:themeColor="text1"/>
                <w:szCs w:val="18"/>
              </w:rPr>
              <w:t>999</w:t>
            </w:r>
          </w:p>
        </w:tc>
        <w:tc>
          <w:tcPr>
            <w:tcW w:w="2385" w:type="dxa"/>
            <w:shd w:val="clear" w:color="auto" w:fill="FFFFFF"/>
            <w:tcMar>
              <w:top w:w="15" w:type="dxa"/>
              <w:left w:w="108" w:type="dxa"/>
              <w:bottom w:w="0" w:type="dxa"/>
              <w:right w:w="108" w:type="dxa"/>
            </w:tcMar>
          </w:tcPr>
          <w:p w14:paraId="0D195168"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34A9D619" w14:textId="77777777" w:rsidTr="00E12408">
        <w:trPr>
          <w:trHeight w:val="45"/>
        </w:trPr>
        <w:tc>
          <w:tcPr>
            <w:tcW w:w="5265" w:type="dxa"/>
            <w:shd w:val="clear" w:color="auto" w:fill="FFFFFF"/>
            <w:tcMar>
              <w:top w:w="15" w:type="dxa"/>
              <w:left w:w="108" w:type="dxa"/>
              <w:bottom w:w="0" w:type="dxa"/>
              <w:right w:w="108" w:type="dxa"/>
            </w:tcMar>
          </w:tcPr>
          <w:p w14:paraId="13282DE3" w14:textId="77777777" w:rsidR="00D814DA" w:rsidRPr="00D814DA" w:rsidRDefault="00D814DA" w:rsidP="00CA7590">
            <w:pPr>
              <w:pStyle w:val="ProductList-Body"/>
              <w:rPr>
                <w:color w:val="58595B" w:themeColor="text1"/>
                <w:szCs w:val="18"/>
              </w:rPr>
            </w:pPr>
            <w:r>
              <w:rPr>
                <w:color w:val="58595B" w:themeColor="text1"/>
                <w:szCs w:val="18"/>
              </w:rPr>
              <w:t>600</w:t>
            </w:r>
            <w:r w:rsidR="00CA7590">
              <w:rPr>
                <w:color w:val="58595B" w:themeColor="text1"/>
                <w:szCs w:val="18"/>
              </w:rPr>
              <w:t> </w:t>
            </w:r>
            <w:r>
              <w:rPr>
                <w:color w:val="58595B" w:themeColor="text1"/>
                <w:szCs w:val="18"/>
              </w:rPr>
              <w:t>000 +</w:t>
            </w:r>
          </w:p>
        </w:tc>
        <w:tc>
          <w:tcPr>
            <w:tcW w:w="2385" w:type="dxa"/>
            <w:shd w:val="clear" w:color="auto" w:fill="FFFFFF"/>
            <w:tcMar>
              <w:top w:w="15" w:type="dxa"/>
              <w:left w:w="108" w:type="dxa"/>
              <w:bottom w:w="0" w:type="dxa"/>
              <w:right w:w="108" w:type="dxa"/>
            </w:tcMar>
          </w:tcPr>
          <w:p w14:paraId="077528C6"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72875053" w14:textId="77777777" w:rsidR="0057025A" w:rsidRDefault="0057025A" w:rsidP="00D814DA">
      <w:pPr>
        <w:pStyle w:val="ProductList-Body"/>
      </w:pPr>
    </w:p>
    <w:p w14:paraId="4C2178C9" w14:textId="77777777" w:rsidR="00E12408" w:rsidRDefault="00E12408" w:rsidP="00D814DA">
      <w:pPr>
        <w:pStyle w:val="ProductList-Body"/>
      </w:pPr>
    </w:p>
    <w:p w14:paraId="3B23A1F1" w14:textId="77777777" w:rsidR="00E12408" w:rsidRDefault="00E12408" w:rsidP="00D814DA">
      <w:pPr>
        <w:pStyle w:val="ProductList-Body"/>
      </w:pPr>
    </w:p>
    <w:p w14:paraId="61087C1B" w14:textId="77777777" w:rsidR="00E12408" w:rsidRPr="00CA772A" w:rsidRDefault="00E12408" w:rsidP="00D814DA">
      <w:pPr>
        <w:pStyle w:val="ProductList-Body"/>
      </w:pPr>
    </w:p>
    <w:tbl>
      <w:tblPr>
        <w:tblW w:w="76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385"/>
      </w:tblGrid>
      <w:tr w:rsidR="00D814DA" w:rsidRPr="005B13F2" w14:paraId="4865E670" w14:textId="77777777" w:rsidTr="00E12408">
        <w:trPr>
          <w:trHeight w:val="172"/>
          <w:tblHeader/>
        </w:trPr>
        <w:tc>
          <w:tcPr>
            <w:tcW w:w="5265" w:type="dxa"/>
            <w:shd w:val="clear" w:color="auto" w:fill="5F497A" w:themeFill="accent4" w:themeFillShade="BF"/>
            <w:tcMar>
              <w:top w:w="15" w:type="dxa"/>
              <w:left w:w="108" w:type="dxa"/>
              <w:bottom w:w="0" w:type="dxa"/>
              <w:right w:w="108" w:type="dxa"/>
            </w:tcMar>
          </w:tcPr>
          <w:p w14:paraId="1D8E04A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lastRenderedPageBreak/>
              <w:t>KPL paketų taškai su PĮNGN</w:t>
            </w:r>
          </w:p>
        </w:tc>
        <w:tc>
          <w:tcPr>
            <w:tcW w:w="2385" w:type="dxa"/>
            <w:shd w:val="clear" w:color="auto" w:fill="5F497A" w:themeFill="accent4" w:themeFillShade="BF"/>
            <w:tcMar>
              <w:top w:w="15" w:type="dxa"/>
              <w:left w:w="108" w:type="dxa"/>
              <w:bottom w:w="0" w:type="dxa"/>
              <w:right w:w="108" w:type="dxa"/>
            </w:tcMar>
          </w:tcPr>
          <w:p w14:paraId="6C565E20"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Planavimo paslaugų dienos </w:t>
            </w:r>
          </w:p>
        </w:tc>
      </w:tr>
      <w:tr w:rsidR="00D814DA" w:rsidRPr="005B13F2" w14:paraId="1FCB5FD0" w14:textId="77777777" w:rsidTr="00E12408">
        <w:trPr>
          <w:trHeight w:val="235"/>
        </w:trPr>
        <w:tc>
          <w:tcPr>
            <w:tcW w:w="5265" w:type="dxa"/>
            <w:shd w:val="clear" w:color="auto" w:fill="FFFFFF"/>
            <w:tcMar>
              <w:top w:w="15" w:type="dxa"/>
              <w:left w:w="108" w:type="dxa"/>
              <w:bottom w:w="0" w:type="dxa"/>
              <w:right w:w="108" w:type="dxa"/>
            </w:tcMar>
          </w:tcPr>
          <w:p w14:paraId="0846376C" w14:textId="77777777" w:rsidR="00D814DA" w:rsidRPr="00C144DF" w:rsidRDefault="00D814DA" w:rsidP="00CA7590">
            <w:pPr>
              <w:pStyle w:val="ProductList-Body"/>
              <w:rPr>
                <w:rFonts w:cstheme="minorHAnsi"/>
                <w:color w:val="58595B" w:themeColor="text1"/>
                <w:szCs w:val="18"/>
              </w:rPr>
            </w:pPr>
            <w:r>
              <w:rPr>
                <w:rFonts w:cstheme="minorHAnsi"/>
                <w:color w:val="58595B" w:themeColor="text1"/>
                <w:szCs w:val="18"/>
              </w:rPr>
              <w:t>200</w:t>
            </w:r>
            <w:r w:rsidR="00AB0118">
              <w:rPr>
                <w:color w:val="58595B" w:themeColor="text1"/>
                <w:szCs w:val="18"/>
              </w:rPr>
              <w:t xml:space="preserve"> – </w:t>
            </w:r>
            <w:r>
              <w:rPr>
                <w:rFonts w:cstheme="minorHAnsi"/>
                <w:color w:val="58595B" w:themeColor="text1"/>
                <w:szCs w:val="18"/>
              </w:rPr>
              <w:t>3</w:t>
            </w:r>
            <w:r w:rsidR="00CA7590">
              <w:rPr>
                <w:rFonts w:cstheme="minorHAnsi"/>
                <w:color w:val="58595B" w:themeColor="text1"/>
                <w:szCs w:val="18"/>
              </w:rPr>
              <w:t> </w:t>
            </w:r>
            <w:r>
              <w:rPr>
                <w:rFonts w:cstheme="minorHAnsi"/>
                <w:color w:val="58595B" w:themeColor="text1"/>
                <w:szCs w:val="18"/>
              </w:rPr>
              <w:t>999</w:t>
            </w:r>
          </w:p>
        </w:tc>
        <w:tc>
          <w:tcPr>
            <w:tcW w:w="2385" w:type="dxa"/>
            <w:shd w:val="clear" w:color="auto" w:fill="FFFFFF"/>
            <w:tcMar>
              <w:top w:w="15" w:type="dxa"/>
              <w:left w:w="108" w:type="dxa"/>
              <w:bottom w:w="0" w:type="dxa"/>
              <w:right w:w="108" w:type="dxa"/>
            </w:tcMar>
          </w:tcPr>
          <w:p w14:paraId="08C8F0D2"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597C1160" w14:textId="77777777" w:rsidTr="00E12408">
        <w:trPr>
          <w:trHeight w:val="55"/>
        </w:trPr>
        <w:tc>
          <w:tcPr>
            <w:tcW w:w="5265" w:type="dxa"/>
            <w:shd w:val="clear" w:color="auto" w:fill="FFFFFF"/>
            <w:tcMar>
              <w:top w:w="15" w:type="dxa"/>
              <w:left w:w="108" w:type="dxa"/>
              <w:bottom w:w="0" w:type="dxa"/>
              <w:right w:w="108" w:type="dxa"/>
            </w:tcMar>
          </w:tcPr>
          <w:p w14:paraId="582778E4" w14:textId="77777777" w:rsidR="00D814DA" w:rsidRPr="00C144DF" w:rsidRDefault="00D814DA" w:rsidP="00CA7590">
            <w:pPr>
              <w:pStyle w:val="ProductList-Body"/>
              <w:rPr>
                <w:rFonts w:cstheme="minorHAnsi"/>
                <w:color w:val="58595B" w:themeColor="text1"/>
                <w:szCs w:val="18"/>
              </w:rPr>
            </w:pPr>
            <w:r>
              <w:rPr>
                <w:rFonts w:cstheme="minorHAnsi"/>
                <w:color w:val="58595B" w:themeColor="text1"/>
                <w:szCs w:val="18"/>
              </w:rPr>
              <w:t>4</w:t>
            </w:r>
            <w:r w:rsidR="00CA7590">
              <w:rPr>
                <w:rFonts w:cstheme="minorHAnsi"/>
                <w:color w:val="58595B" w:themeColor="text1"/>
                <w:szCs w:val="18"/>
              </w:rPr>
              <w:t> </w:t>
            </w:r>
            <w:r>
              <w:rPr>
                <w:rFonts w:cstheme="minorHAnsi"/>
                <w:color w:val="58595B" w:themeColor="text1"/>
                <w:szCs w:val="18"/>
              </w:rPr>
              <w:t>000 – 9</w:t>
            </w:r>
            <w:r w:rsidR="00CA7590">
              <w:rPr>
                <w:rFonts w:cstheme="minorHAnsi"/>
                <w:color w:val="58595B" w:themeColor="text1"/>
                <w:szCs w:val="18"/>
              </w:rPr>
              <w:t> </w:t>
            </w:r>
            <w:r>
              <w:rPr>
                <w:rFonts w:cstheme="minorHAnsi"/>
                <w:color w:val="58595B" w:themeColor="text1"/>
                <w:szCs w:val="18"/>
              </w:rPr>
              <w:t>999</w:t>
            </w:r>
          </w:p>
        </w:tc>
        <w:tc>
          <w:tcPr>
            <w:tcW w:w="2385" w:type="dxa"/>
            <w:shd w:val="clear" w:color="auto" w:fill="FFFFFF"/>
            <w:tcMar>
              <w:top w:w="15" w:type="dxa"/>
              <w:left w:w="108" w:type="dxa"/>
              <w:bottom w:w="0" w:type="dxa"/>
              <w:right w:w="108" w:type="dxa"/>
            </w:tcMar>
          </w:tcPr>
          <w:p w14:paraId="7D55A3DB"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30FF9A82" w14:textId="77777777" w:rsidTr="00E12408">
        <w:trPr>
          <w:trHeight w:val="45"/>
        </w:trPr>
        <w:tc>
          <w:tcPr>
            <w:tcW w:w="5265" w:type="dxa"/>
            <w:shd w:val="clear" w:color="auto" w:fill="FFFFFF"/>
            <w:tcMar>
              <w:top w:w="15" w:type="dxa"/>
              <w:left w:w="108" w:type="dxa"/>
              <w:bottom w:w="0" w:type="dxa"/>
              <w:right w:w="108" w:type="dxa"/>
            </w:tcMar>
          </w:tcPr>
          <w:p w14:paraId="07B383CB" w14:textId="77777777" w:rsidR="00D814DA" w:rsidRPr="00C144DF" w:rsidRDefault="00D814DA" w:rsidP="00CA7590">
            <w:pPr>
              <w:pStyle w:val="ProductList-Body"/>
              <w:rPr>
                <w:rFonts w:cstheme="minorHAnsi"/>
                <w:color w:val="58595B" w:themeColor="text1"/>
                <w:szCs w:val="18"/>
              </w:rPr>
            </w:pPr>
            <w:r>
              <w:rPr>
                <w:rFonts w:cstheme="minorHAnsi"/>
                <w:color w:val="58595B" w:themeColor="text1"/>
                <w:szCs w:val="18"/>
              </w:rPr>
              <w:t>10</w:t>
            </w:r>
            <w:r w:rsidR="00CA7590">
              <w:rPr>
                <w:rFonts w:cstheme="minorHAnsi"/>
                <w:color w:val="58595B" w:themeColor="text1"/>
                <w:szCs w:val="18"/>
              </w:rPr>
              <w:t> </w:t>
            </w:r>
            <w:r>
              <w:rPr>
                <w:rFonts w:cstheme="minorHAnsi"/>
                <w:color w:val="58595B" w:themeColor="text1"/>
                <w:szCs w:val="18"/>
              </w:rPr>
              <w:t>000 – 99</w:t>
            </w:r>
            <w:r w:rsidR="00CA7590">
              <w:rPr>
                <w:rFonts w:cstheme="minorHAnsi"/>
                <w:color w:val="58595B" w:themeColor="text1"/>
                <w:szCs w:val="18"/>
              </w:rPr>
              <w:t> </w:t>
            </w:r>
            <w:r>
              <w:rPr>
                <w:rFonts w:cstheme="minorHAnsi"/>
                <w:color w:val="58595B" w:themeColor="text1"/>
                <w:szCs w:val="18"/>
              </w:rPr>
              <w:t>999</w:t>
            </w:r>
          </w:p>
        </w:tc>
        <w:tc>
          <w:tcPr>
            <w:tcW w:w="2385" w:type="dxa"/>
            <w:shd w:val="clear" w:color="auto" w:fill="FFFFFF"/>
            <w:tcMar>
              <w:top w:w="15" w:type="dxa"/>
              <w:left w:w="108" w:type="dxa"/>
              <w:bottom w:w="0" w:type="dxa"/>
              <w:right w:w="108" w:type="dxa"/>
            </w:tcMar>
          </w:tcPr>
          <w:p w14:paraId="0CD3B626"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7C7C2ADC" w14:textId="77777777" w:rsidTr="00E12408">
        <w:trPr>
          <w:trHeight w:val="45"/>
        </w:trPr>
        <w:tc>
          <w:tcPr>
            <w:tcW w:w="5265" w:type="dxa"/>
            <w:shd w:val="clear" w:color="auto" w:fill="FFFFFF"/>
            <w:tcMar>
              <w:top w:w="15" w:type="dxa"/>
              <w:left w:w="108" w:type="dxa"/>
              <w:bottom w:w="0" w:type="dxa"/>
              <w:right w:w="108" w:type="dxa"/>
            </w:tcMar>
          </w:tcPr>
          <w:p w14:paraId="58D74ABC" w14:textId="77777777" w:rsidR="00D814DA" w:rsidRPr="00C144DF" w:rsidRDefault="00D814DA" w:rsidP="00CA7590">
            <w:pPr>
              <w:pStyle w:val="ProductList-Body"/>
              <w:rPr>
                <w:rFonts w:cstheme="minorHAnsi"/>
                <w:color w:val="58595B" w:themeColor="text1"/>
                <w:szCs w:val="18"/>
              </w:rPr>
            </w:pPr>
            <w:r>
              <w:rPr>
                <w:rFonts w:cstheme="minorHAnsi"/>
                <w:color w:val="58595B" w:themeColor="text1"/>
                <w:szCs w:val="18"/>
              </w:rPr>
              <w:t>100</w:t>
            </w:r>
            <w:r w:rsidR="00CA7590">
              <w:rPr>
                <w:rFonts w:cstheme="minorHAnsi"/>
                <w:color w:val="58595B" w:themeColor="text1"/>
                <w:szCs w:val="18"/>
              </w:rPr>
              <w:t> </w:t>
            </w:r>
            <w:r>
              <w:rPr>
                <w:rFonts w:cstheme="minorHAnsi"/>
                <w:color w:val="58595B" w:themeColor="text1"/>
                <w:szCs w:val="18"/>
              </w:rPr>
              <w:t>000 – 299</w:t>
            </w:r>
            <w:r w:rsidR="00CA7590">
              <w:rPr>
                <w:rFonts w:cstheme="minorHAnsi"/>
                <w:color w:val="58595B" w:themeColor="text1"/>
                <w:szCs w:val="18"/>
              </w:rPr>
              <w:t> </w:t>
            </w:r>
            <w:r>
              <w:rPr>
                <w:rFonts w:cstheme="minorHAnsi"/>
                <w:color w:val="58595B" w:themeColor="text1"/>
                <w:szCs w:val="18"/>
              </w:rPr>
              <w:t>999</w:t>
            </w:r>
          </w:p>
        </w:tc>
        <w:tc>
          <w:tcPr>
            <w:tcW w:w="2385" w:type="dxa"/>
            <w:shd w:val="clear" w:color="auto" w:fill="FFFFFF"/>
            <w:tcMar>
              <w:top w:w="15" w:type="dxa"/>
              <w:left w:w="108" w:type="dxa"/>
              <w:bottom w:w="0" w:type="dxa"/>
              <w:right w:w="108" w:type="dxa"/>
            </w:tcMar>
          </w:tcPr>
          <w:p w14:paraId="565B0282"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2EFCEA08" w14:textId="77777777" w:rsidTr="00E12408">
        <w:trPr>
          <w:trHeight w:val="36"/>
        </w:trPr>
        <w:tc>
          <w:tcPr>
            <w:tcW w:w="5265" w:type="dxa"/>
            <w:shd w:val="clear" w:color="auto" w:fill="FFFFFF"/>
            <w:tcMar>
              <w:top w:w="15" w:type="dxa"/>
              <w:left w:w="108" w:type="dxa"/>
              <w:bottom w:w="0" w:type="dxa"/>
              <w:right w:w="108" w:type="dxa"/>
            </w:tcMar>
          </w:tcPr>
          <w:p w14:paraId="428540DE" w14:textId="77777777" w:rsidR="00D814DA" w:rsidRPr="00C144DF" w:rsidRDefault="00D814DA" w:rsidP="00CA7590">
            <w:pPr>
              <w:pStyle w:val="ProductList-Body"/>
              <w:rPr>
                <w:rFonts w:cstheme="minorHAnsi"/>
                <w:color w:val="58595B" w:themeColor="text1"/>
                <w:szCs w:val="18"/>
              </w:rPr>
            </w:pPr>
            <w:r>
              <w:rPr>
                <w:rFonts w:cstheme="minorHAnsi"/>
                <w:color w:val="58595B" w:themeColor="text1"/>
                <w:szCs w:val="18"/>
              </w:rPr>
              <w:t>300</w:t>
            </w:r>
            <w:r w:rsidR="00CA7590">
              <w:rPr>
                <w:rFonts w:cstheme="minorHAnsi"/>
                <w:color w:val="58595B" w:themeColor="text1"/>
                <w:szCs w:val="18"/>
              </w:rPr>
              <w:t> </w:t>
            </w:r>
            <w:r>
              <w:rPr>
                <w:rFonts w:cstheme="minorHAnsi"/>
                <w:color w:val="58595B" w:themeColor="text1"/>
                <w:szCs w:val="18"/>
              </w:rPr>
              <w:t>000 – 599</w:t>
            </w:r>
            <w:r w:rsidR="00CA7590">
              <w:rPr>
                <w:rFonts w:cstheme="minorHAnsi"/>
                <w:color w:val="58595B" w:themeColor="text1"/>
                <w:szCs w:val="18"/>
              </w:rPr>
              <w:t> </w:t>
            </w:r>
            <w:r>
              <w:rPr>
                <w:rFonts w:cstheme="minorHAnsi"/>
                <w:color w:val="58595B" w:themeColor="text1"/>
                <w:szCs w:val="18"/>
              </w:rPr>
              <w:t>999</w:t>
            </w:r>
          </w:p>
        </w:tc>
        <w:tc>
          <w:tcPr>
            <w:tcW w:w="2385" w:type="dxa"/>
            <w:shd w:val="clear" w:color="auto" w:fill="FFFFFF"/>
            <w:tcMar>
              <w:top w:w="15" w:type="dxa"/>
              <w:left w:w="108" w:type="dxa"/>
              <w:bottom w:w="0" w:type="dxa"/>
              <w:right w:w="108" w:type="dxa"/>
            </w:tcMar>
          </w:tcPr>
          <w:p w14:paraId="0D1663BC"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5B6A194" w14:textId="77777777" w:rsidTr="00E12408">
        <w:trPr>
          <w:trHeight w:val="45"/>
        </w:trPr>
        <w:tc>
          <w:tcPr>
            <w:tcW w:w="5265" w:type="dxa"/>
            <w:shd w:val="clear" w:color="auto" w:fill="FFFFFF"/>
            <w:tcMar>
              <w:top w:w="15" w:type="dxa"/>
              <w:left w:w="108" w:type="dxa"/>
              <w:bottom w:w="0" w:type="dxa"/>
              <w:right w:w="108" w:type="dxa"/>
            </w:tcMar>
          </w:tcPr>
          <w:p w14:paraId="37AAFA5E" w14:textId="77777777" w:rsidR="00D814DA" w:rsidRPr="00C144DF" w:rsidRDefault="00D814DA" w:rsidP="00CA7590">
            <w:pPr>
              <w:pStyle w:val="ProductList-Body"/>
              <w:rPr>
                <w:rFonts w:cstheme="minorHAnsi"/>
                <w:color w:val="58595B" w:themeColor="text1"/>
                <w:szCs w:val="18"/>
              </w:rPr>
            </w:pPr>
            <w:r>
              <w:rPr>
                <w:rFonts w:cstheme="minorHAnsi"/>
                <w:color w:val="58595B" w:themeColor="text1"/>
                <w:szCs w:val="18"/>
              </w:rPr>
              <w:t>600</w:t>
            </w:r>
            <w:r w:rsidR="00CA7590">
              <w:rPr>
                <w:rFonts w:cstheme="minorHAnsi"/>
                <w:color w:val="58595B" w:themeColor="text1"/>
                <w:szCs w:val="18"/>
              </w:rPr>
              <w:t> </w:t>
            </w:r>
            <w:r>
              <w:rPr>
                <w:rFonts w:cstheme="minorHAnsi"/>
                <w:color w:val="58595B" w:themeColor="text1"/>
                <w:szCs w:val="18"/>
              </w:rPr>
              <w:t>000 +</w:t>
            </w:r>
          </w:p>
        </w:tc>
        <w:tc>
          <w:tcPr>
            <w:tcW w:w="2385" w:type="dxa"/>
            <w:shd w:val="clear" w:color="auto" w:fill="FFFFFF"/>
            <w:tcMar>
              <w:top w:w="15" w:type="dxa"/>
              <w:left w:w="108" w:type="dxa"/>
              <w:bottom w:w="0" w:type="dxa"/>
              <w:right w:w="108" w:type="dxa"/>
            </w:tcMar>
          </w:tcPr>
          <w:p w14:paraId="3553AA3C"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2A61862E" w14:textId="77777777" w:rsidR="003E081A" w:rsidRPr="00CA772A" w:rsidRDefault="003E081A" w:rsidP="003E081A">
      <w:pPr>
        <w:pStyle w:val="Thirdheading"/>
        <w:rPr>
          <w:rFonts w:eastAsiaTheme="majorEastAsia"/>
        </w:rPr>
      </w:pPr>
      <w:r>
        <w:rPr>
          <w:rFonts w:eastAsiaTheme="majorEastAsia" w:cstheme="majorBidi"/>
          <w:b/>
          <w:bCs/>
          <w:color w:val="8064A2" w:themeColor="accent4"/>
          <w:sz w:val="18"/>
          <w:szCs w:val="18"/>
        </w:rPr>
        <w:t>Planavimo paslaugų naudojimo dienos</w:t>
      </w:r>
    </w:p>
    <w:p w14:paraId="7A655D43" w14:textId="77777777" w:rsidR="007B5219" w:rsidRPr="00CA772A" w:rsidRDefault="00120E85" w:rsidP="007B5219">
      <w:pPr>
        <w:pStyle w:val="ListParagraph"/>
        <w:numPr>
          <w:ilvl w:val="0"/>
          <w:numId w:val="16"/>
        </w:numPr>
      </w:pPr>
      <w:r>
        <w:rPr>
          <w:rFonts w:eastAsia="Times New Roman" w:cs="Times New Roman"/>
          <w:color w:val="505050"/>
          <w:szCs w:val="20"/>
        </w:rPr>
        <w:t>„Microsoft“ planavimo paslaugų partnerių sąrašą galima rasti čia:</w:t>
      </w:r>
      <w:r>
        <w:rPr>
          <w:color w:val="505050"/>
          <w:szCs w:val="20"/>
        </w:rPr>
        <w:t xml:space="preserve"> </w:t>
      </w:r>
      <w:hyperlink r:id="rId29" w:history="1">
        <w:r>
          <w:rPr>
            <w:rStyle w:val="Hyperlink"/>
            <w:rFonts w:eastAsia="Times New Roman" w:cs="Times New Roman"/>
            <w:szCs w:val="20"/>
          </w:rPr>
          <w:t>http://directory.partners.extranet.microsoft.com/psbproviders</w:t>
        </w:r>
      </w:hyperlink>
      <w:r w:rsidR="007C7660">
        <w:rPr>
          <w:rFonts w:eastAsia="Times New Roman" w:cs="Times New Roman"/>
          <w:color w:val="505050"/>
          <w:szCs w:val="20"/>
        </w:rPr>
        <w:t xml:space="preserve"> </w:t>
      </w:r>
    </w:p>
    <w:p w14:paraId="1DB7C948" w14:textId="77777777" w:rsidR="00E85D19" w:rsidRPr="00CA772A" w:rsidRDefault="005F07A3" w:rsidP="007B5219">
      <w:pPr>
        <w:pStyle w:val="BodyText"/>
        <w:numPr>
          <w:ilvl w:val="0"/>
          <w:numId w:val="16"/>
        </w:numPr>
        <w:spacing w:after="0"/>
      </w:pPr>
      <w:r>
        <w:t>Planavimo paslaugas gali teikti priskirti „Microsoft“ partneriai arba „Microsoft“ konsultavimo paslaugų specialistai.</w:t>
      </w:r>
      <w:r w:rsidR="007C7660">
        <w:t xml:space="preserve"> </w:t>
      </w:r>
      <w:r>
        <w:t>Taikomos vietos „Naudojimo sąlygos“, kurias nustato Planavimo paslaugų partneris. Paslaugoms, teikiamoms pagal kuponus, taikoma jūsų ir Planavimo paslaugų partnerio sutartis; „Microsoft“ neatsako už jokio Planavimo paslaugų partnerio, susijusio su paslaugomis, darbą arba klaidą.</w:t>
      </w:r>
      <w:r w:rsidR="007C7660">
        <w:t xml:space="preserve"> </w:t>
      </w:r>
    </w:p>
    <w:p w14:paraId="2EB17F09" w14:textId="77777777" w:rsidR="00E85D19" w:rsidRPr="00CA772A" w:rsidRDefault="005F07A3" w:rsidP="007B5219">
      <w:pPr>
        <w:pStyle w:val="BodyText"/>
        <w:numPr>
          <w:ilvl w:val="0"/>
          <w:numId w:val="16"/>
        </w:numPr>
        <w:spacing w:after="0"/>
      </w:pPr>
      <w:r>
        <w:t>Pagal Planavimo paslaugų įsipareigojimus teikiamos konsultacijos, kurios apima iš anksto apibrėžtą darbų mastą, kurių rezultatas – aukšto lygio visuotinio diegimo planas. Faktinis programinės įrangos diegimas neįtraukiamas.</w:t>
      </w:r>
    </w:p>
    <w:p w14:paraId="6A6358BB" w14:textId="77777777" w:rsidR="00E85D19" w:rsidRPr="00CA772A" w:rsidRDefault="005F07A3" w:rsidP="007B5219">
      <w:pPr>
        <w:pStyle w:val="BodyText"/>
        <w:numPr>
          <w:ilvl w:val="0"/>
          <w:numId w:val="16"/>
        </w:numPr>
        <w:spacing w:after="0"/>
      </w:pPr>
      <w:r>
        <w:t>Planavimo paslaugų kuponus gali panaudoti tik tas Klientas, kuris turi teisę gauti tokią privilegiją.</w:t>
      </w:r>
    </w:p>
    <w:p w14:paraId="004FDD52" w14:textId="77777777" w:rsidR="00E85D19" w:rsidRPr="00CA772A" w:rsidRDefault="005F07A3" w:rsidP="007B5219">
      <w:pPr>
        <w:pStyle w:val="BodyText"/>
        <w:numPr>
          <w:ilvl w:val="0"/>
          <w:numId w:val="16"/>
        </w:numPr>
        <w:spacing w:after="0"/>
      </w:pPr>
      <w:r>
        <w:t>Planavimo paslaugų kuponų negalima iškeisti į grynuosius pinigus ar kitus vertingus daiktus.</w:t>
      </w:r>
    </w:p>
    <w:p w14:paraId="12EA4F09" w14:textId="77777777" w:rsidR="005F07A3" w:rsidRPr="00CA772A" w:rsidRDefault="00E85D19" w:rsidP="007B5219">
      <w:pPr>
        <w:pStyle w:val="BodyText"/>
        <w:numPr>
          <w:ilvl w:val="0"/>
          <w:numId w:val="16"/>
        </w:numPr>
        <w:spacing w:after="0"/>
      </w:pPr>
      <w:r>
        <w:t>Galite iš šioje programoje nedalyvaujančio Planavimo paslaugų partnerio įsigyti papildomų paslaugų, kurios nepatenka į darbų mastą (kaip apibrėžta pagal kupono tipą ir paslaugų lygį).</w:t>
      </w:r>
    </w:p>
    <w:p w14:paraId="41E6C13F" w14:textId="77777777" w:rsidR="005F07A3" w:rsidRPr="00CA772A" w:rsidRDefault="005F07A3" w:rsidP="007B5219">
      <w:pPr>
        <w:pStyle w:val="BodyText"/>
        <w:numPr>
          <w:ilvl w:val="0"/>
          <w:numId w:val="16"/>
        </w:numPr>
        <w:spacing w:after="0"/>
      </w:pPr>
      <w:r>
        <w:t>Kai leidžiama, dėl grąžinimo ar kitaip pakoregavus atsiskaitymą ir taip sumažinus priskirtos PĮNG apsaugą, gali sumažėti jūsų Planavimo paslaugų dienų skaičius.</w:t>
      </w:r>
    </w:p>
    <w:p w14:paraId="4C905FD7" w14:textId="77777777" w:rsidR="005F07A3" w:rsidRPr="00CA772A" w:rsidRDefault="005F07A3" w:rsidP="007B5219">
      <w:pPr>
        <w:pStyle w:val="BodyText"/>
        <w:numPr>
          <w:ilvl w:val="0"/>
          <w:numId w:val="16"/>
        </w:numPr>
        <w:spacing w:after="0"/>
      </w:pPr>
      <w:r>
        <w:t>Kuponų negalima sujungti. Įmonė turi pateikti vieną kuponą už vieną įsipareigojimą suteikiamų dienų skaičiui.</w:t>
      </w:r>
    </w:p>
    <w:p w14:paraId="59B991DF" w14:textId="77777777" w:rsidR="005F07A3" w:rsidRPr="00CA772A" w:rsidRDefault="005F07A3" w:rsidP="007B5219">
      <w:pPr>
        <w:pStyle w:val="BodyText"/>
        <w:numPr>
          <w:ilvl w:val="0"/>
          <w:numId w:val="16"/>
        </w:numPr>
        <w:spacing w:after="0"/>
      </w:pPr>
      <w:r>
        <w:t>Kuponai galioja tik Planavimo paslaugų partnerio teikiamai konkretaus tipo paslaugai, už kurią galima atsiskaityti kuponu. Kuponą galima naudoti su bet kuriuo Planavimo paslaugų partneriu visame pasaulyje. Dalyvavimas gali skirtis. Planavimo paslaugų partneris gali atšaukti paslaugą pagal vietos atšaukimo strategiją.</w:t>
      </w:r>
    </w:p>
    <w:p w14:paraId="3F1DFEE3" w14:textId="77777777" w:rsidR="005F07A3" w:rsidRPr="00CA772A" w:rsidRDefault="005F07A3" w:rsidP="007B5219">
      <w:pPr>
        <w:pStyle w:val="BodyText"/>
        <w:numPr>
          <w:ilvl w:val="0"/>
          <w:numId w:val="16"/>
        </w:numPr>
        <w:spacing w:after="0"/>
      </w:pPr>
      <w:r>
        <w:t>Kuponai turi būti paskirti PĮNG apsaugos galiojimo laikotarpiu.</w:t>
      </w:r>
    </w:p>
    <w:p w14:paraId="7CC8335C" w14:textId="77777777" w:rsidR="00E23144" w:rsidRPr="00CA772A" w:rsidRDefault="005F07A3" w:rsidP="007B5219">
      <w:pPr>
        <w:pStyle w:val="BodyText"/>
        <w:numPr>
          <w:ilvl w:val="0"/>
          <w:numId w:val="16"/>
        </w:numPr>
        <w:spacing w:after="0"/>
      </w:pPr>
      <w:r>
        <w:t xml:space="preserve">Kuponai galioja 180 dienų nuo jų priskyrimo dienos, nepriklausomai nuo PĮNG apsaugos galiojimo pabaigos. Visos paslaugos turi būti suteiktos (kuponas panaudotas) iki kupono galiojimo pabaigos. Kuponai, kurie baigia galioti nebaigus galioti PĮNG apsaugai, bus sugrąžinami į suteikiamų Planavimo paslaugų dienų telkinį. </w:t>
      </w:r>
    </w:p>
    <w:p w14:paraId="27675C04" w14:textId="77777777" w:rsidR="00E23144" w:rsidRPr="00CA772A" w:rsidRDefault="005F07A3" w:rsidP="007B5219">
      <w:pPr>
        <w:pStyle w:val="BodyText"/>
        <w:numPr>
          <w:ilvl w:val="0"/>
          <w:numId w:val="16"/>
        </w:numPr>
        <w:spacing w:after="0"/>
      </w:pPr>
      <w:r>
        <w:t xml:space="preserve">Priimdami Planavimo paslaugų įsipareigojimą jūs patvirtinate, kad įvykdžius įsipareigojimą gausite tyrimo rezultatus kokybės užtikrinimo tikslais. </w:t>
      </w:r>
    </w:p>
    <w:p w14:paraId="4341C837" w14:textId="77777777" w:rsidR="005F07A3" w:rsidRPr="00CA772A" w:rsidRDefault="005F07A3" w:rsidP="007B5219">
      <w:pPr>
        <w:pStyle w:val="BodyText"/>
        <w:numPr>
          <w:ilvl w:val="0"/>
          <w:numId w:val="16"/>
        </w:numPr>
        <w:spacing w:after="0"/>
      </w:pPr>
      <w:r>
        <w:t>Anksčiau pateiktose lentelėse parodytos Planavimo paslaugų dienos remiantis visu 3 metų pirkimu pagal Pirkimo abonementą.</w:t>
      </w:r>
      <w:r w:rsidR="007C7660">
        <w:t xml:space="preserve"> </w:t>
      </w:r>
      <w:r>
        <w:t>Jei PĮNG apsauga trumpesnė nei 3 metai, Planavimo paslaugų dienų, į kurias turite teisę, skaičius bus paskirtas proporcingai.</w:t>
      </w:r>
    </w:p>
    <w:p w14:paraId="4DAAB9C0" w14:textId="77777777" w:rsidR="005F07A3" w:rsidRPr="00CA772A" w:rsidRDefault="005F07A3" w:rsidP="005F07A3">
      <w:pPr>
        <w:pStyle w:val="ProductList-Body"/>
      </w:pPr>
    </w:p>
    <w:p w14:paraId="29A4D770" w14:textId="77777777" w:rsidR="005F07A3" w:rsidRPr="00CA772A" w:rsidRDefault="005F07A3" w:rsidP="005F07A3">
      <w:pPr>
        <w:pStyle w:val="ProductList-Body"/>
      </w:pPr>
      <w:r>
        <w:rPr>
          <w:rFonts w:ascii="Segoe UI" w:hAnsi="Segoe UI"/>
          <w:color w:val="58595B" w:themeColor="text1"/>
          <w:szCs w:val="18"/>
        </w:rPr>
        <w:t>Galutiniai rezultatai, Planavimo paslaugų partneriui įvykdžius įsipareigojimą pateikti „Microsoft“, gali būti bendrovėje „Microsoft“ naudojami kokybės užtikrinimo tikslais ir bendrinami su jūsų „Microsoft“ abonemento komanda tais pačiais tikslais.</w:t>
      </w:r>
    </w:p>
    <w:p w14:paraId="33E9B19D" w14:textId="77777777" w:rsidR="00816143" w:rsidRPr="00CA772A" w:rsidRDefault="00816143" w:rsidP="009A7988">
      <w:pPr>
        <w:pStyle w:val="Heading2"/>
      </w:pPr>
      <w:bookmarkStart w:id="29" w:name="_Enhanced_Edition_Benefits"/>
      <w:bookmarkStart w:id="30" w:name="_Mokymo_kuponai"/>
      <w:bookmarkStart w:id="31" w:name="_Toc403380304"/>
      <w:bookmarkStart w:id="32" w:name="_Toc415862956"/>
      <w:bookmarkStart w:id="33" w:name="_Toc394601024"/>
      <w:bookmarkEnd w:id="29"/>
      <w:bookmarkEnd w:id="30"/>
      <w:r>
        <w:t>Mokymo kuponai</w:t>
      </w:r>
      <w:bookmarkEnd w:id="31"/>
      <w:bookmarkEnd w:id="32"/>
    </w:p>
    <w:p w14:paraId="274FAA48" w14:textId="77777777" w:rsidR="00816143" w:rsidRPr="00CA772A" w:rsidRDefault="00E23144" w:rsidP="00816143">
      <w:pPr>
        <w:pStyle w:val="ProductList-Body"/>
      </w:pPr>
      <w:r>
        <w:rPr>
          <w:color w:val="58595B" w:themeColor="text1"/>
        </w:rPr>
        <w:t>Jei Programų arba Sistemų kategorijose pasirinkote Programinės įrangos naujumo garantijos narystę (PĮNGN), turite teisę į „Microsoft“ mokymo kuponus.</w:t>
      </w:r>
      <w:r w:rsidR="007C7660">
        <w:rPr>
          <w:color w:val="58595B" w:themeColor="text1"/>
        </w:rPr>
        <w:t xml:space="preserve"> </w:t>
      </w:r>
      <w:r>
        <w:rPr>
          <w:color w:val="58595B" w:themeColor="text1"/>
        </w:rPr>
        <w:t>Šie kuponai suteikia jums teisę lankyti kompetentingo „Microsoft“ partnerio („Microsoft“ mokymo partneris) kursus tam tikrą dienų skaičių.</w:t>
      </w:r>
    </w:p>
    <w:p w14:paraId="36444241" w14:textId="77777777" w:rsidR="00816143" w:rsidRPr="00CA772A" w:rsidRDefault="00816143" w:rsidP="0046773C">
      <w:pPr>
        <w:pStyle w:val="ProductList-Body"/>
        <w:spacing w:before="120" w:after="120"/>
      </w:pPr>
      <w:r>
        <w:rPr>
          <w:color w:val="58595B" w:themeColor="text1"/>
          <w:szCs w:val="18"/>
        </w:rPr>
        <w:t>Mokymo kuponų dienų skaičius, į kurį turite teisę, yra pagrįstas bendru apskaičiuotų taškų,</w:t>
      </w:r>
      <w:r>
        <w:rPr>
          <w:rFonts w:ascii="Segoe UI" w:hAnsi="Segoe UI"/>
          <w:color w:val="58595B" w:themeColor="text1"/>
          <w:szCs w:val="18"/>
        </w:rPr>
        <w:t xml:space="preserve"> gautų naudojant Pirkimo abonementą, skaičiumi,</w:t>
      </w:r>
      <w:r>
        <w:rPr>
          <w:color w:val="58595B" w:themeColor="text1"/>
          <w:szCs w:val="18"/>
        </w:rPr>
        <w:t xml:space="preserve"> kaip parodyta toliau </w:t>
      </w:r>
      <w:r>
        <w:rPr>
          <w:rFonts w:ascii="Segoe UI" w:hAnsi="Segoe UI"/>
          <w:color w:val="58595B" w:themeColor="text1"/>
          <w:szCs w:val="18"/>
        </w:rPr>
        <w:t>(informacijos, kaip apskaičiuojami PĮNG privilegijų taškai, žr. šio dokumento skyriuje „MPSA programinės įrangos naujumo garantijos privilegijų taškų apskaičiavimas“)</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2170"/>
      </w:tblGrid>
      <w:tr w:rsidR="00816143" w:rsidRPr="005B13F2" w14:paraId="40E3E1DF" w14:textId="77777777" w:rsidTr="00BF15DD">
        <w:trPr>
          <w:tblHeader/>
        </w:trPr>
        <w:tc>
          <w:tcPr>
            <w:tcW w:w="3198" w:type="dxa"/>
            <w:shd w:val="clear" w:color="auto" w:fill="5F497A" w:themeFill="accent4" w:themeFillShade="BF"/>
            <w:vAlign w:val="center"/>
          </w:tcPr>
          <w:p w14:paraId="73AE96FF"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Taškai naudojant PĮNGN</w:t>
            </w:r>
          </w:p>
        </w:tc>
        <w:tc>
          <w:tcPr>
            <w:tcW w:w="2382" w:type="dxa"/>
            <w:shd w:val="clear" w:color="auto" w:fill="5F497A" w:themeFill="accent4" w:themeFillShade="BF"/>
            <w:vAlign w:val="center"/>
          </w:tcPr>
          <w:p w14:paraId="0BE3973F"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Programų kategorijos produktai</w:t>
            </w:r>
            <w:r w:rsidR="007C7660">
              <w:rPr>
                <w:i/>
                <w:color w:val="FFFFFF" w:themeColor="background1"/>
                <w:szCs w:val="18"/>
              </w:rPr>
              <w:t xml:space="preserve"> </w:t>
            </w:r>
            <w:r>
              <w:rPr>
                <w:color w:val="FFFFFF" w:themeColor="background1"/>
                <w:szCs w:val="18"/>
              </w:rPr>
              <w:t>Kuponų dienos</w:t>
            </w:r>
          </w:p>
        </w:tc>
        <w:tc>
          <w:tcPr>
            <w:tcW w:w="2170" w:type="dxa"/>
            <w:shd w:val="clear" w:color="auto" w:fill="5F497A" w:themeFill="accent4" w:themeFillShade="BF"/>
            <w:vAlign w:val="center"/>
          </w:tcPr>
          <w:p w14:paraId="352E00DD"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Sistemų kategorijos produktų kuponų dienos</w:t>
            </w:r>
          </w:p>
        </w:tc>
      </w:tr>
      <w:tr w:rsidR="00816143" w:rsidRPr="005B13F2" w14:paraId="36ACEFB2" w14:textId="77777777" w:rsidTr="00BF15DD">
        <w:tc>
          <w:tcPr>
            <w:tcW w:w="3198" w:type="dxa"/>
            <w:vAlign w:val="center"/>
          </w:tcPr>
          <w:p w14:paraId="015CFBB6"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14:paraId="6731247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170" w:type="dxa"/>
            <w:vAlign w:val="center"/>
          </w:tcPr>
          <w:p w14:paraId="63510801"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6C3EEE0C" w14:textId="77777777" w:rsidTr="00BF15DD">
        <w:trPr>
          <w:trHeight w:val="70"/>
        </w:trPr>
        <w:tc>
          <w:tcPr>
            <w:tcW w:w="3198" w:type="dxa"/>
            <w:vAlign w:val="center"/>
          </w:tcPr>
          <w:p w14:paraId="237457A2"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14:paraId="41529EC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170" w:type="dxa"/>
            <w:vAlign w:val="center"/>
          </w:tcPr>
          <w:p w14:paraId="19A1B8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1B9F44B2" w14:textId="77777777" w:rsidTr="00BF15DD">
        <w:tc>
          <w:tcPr>
            <w:tcW w:w="3198" w:type="dxa"/>
            <w:vAlign w:val="center"/>
          </w:tcPr>
          <w:p w14:paraId="453F3FCA"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14:paraId="267F04E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170" w:type="dxa"/>
            <w:vAlign w:val="center"/>
          </w:tcPr>
          <w:p w14:paraId="71EC91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05DCE594" w14:textId="77777777" w:rsidTr="00BF15DD">
        <w:tc>
          <w:tcPr>
            <w:tcW w:w="3198" w:type="dxa"/>
            <w:vAlign w:val="center"/>
          </w:tcPr>
          <w:p w14:paraId="481B1616"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22B376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170" w:type="dxa"/>
            <w:vAlign w:val="center"/>
          </w:tcPr>
          <w:p w14:paraId="5EF8B24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14F7805D" w14:textId="77777777" w:rsidTr="00BF15DD">
        <w:tc>
          <w:tcPr>
            <w:tcW w:w="3198" w:type="dxa"/>
            <w:vAlign w:val="center"/>
          </w:tcPr>
          <w:p w14:paraId="06601BB0" w14:textId="77777777" w:rsidR="00816143" w:rsidRPr="002123CF" w:rsidRDefault="00816143" w:rsidP="00CA7590">
            <w:pPr>
              <w:pStyle w:val="ProductList-Body"/>
              <w:rPr>
                <w:rFonts w:ascii="Segoe UI" w:hAnsi="Segoe UI"/>
                <w:color w:val="58595B" w:themeColor="text1"/>
                <w:szCs w:val="18"/>
              </w:rPr>
            </w:pPr>
            <w:r>
              <w:rPr>
                <w:rFonts w:ascii="Segoe UI" w:hAnsi="Segoe UI"/>
                <w:color w:val="58595B" w:themeColor="text1"/>
                <w:szCs w:val="18"/>
              </w:rPr>
              <w:lastRenderedPageBreak/>
              <w:t>250 – 2</w:t>
            </w:r>
            <w:r w:rsidR="00CA7590">
              <w:rPr>
                <w:rFonts w:ascii="Segoe UI" w:hAnsi="Segoe UI"/>
                <w:color w:val="58595B" w:themeColor="text1"/>
                <w:szCs w:val="18"/>
              </w:rPr>
              <w:t> </w:t>
            </w:r>
            <w:r>
              <w:rPr>
                <w:rFonts w:ascii="Segoe UI" w:hAnsi="Segoe UI"/>
                <w:color w:val="58595B" w:themeColor="text1"/>
                <w:szCs w:val="18"/>
              </w:rPr>
              <w:t>399</w:t>
            </w:r>
          </w:p>
        </w:tc>
        <w:tc>
          <w:tcPr>
            <w:tcW w:w="2382" w:type="dxa"/>
            <w:vAlign w:val="center"/>
          </w:tcPr>
          <w:p w14:paraId="3012D5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170" w:type="dxa"/>
            <w:vAlign w:val="center"/>
          </w:tcPr>
          <w:p w14:paraId="5DA4C3C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0429EACF" w14:textId="77777777" w:rsidTr="00BF15DD">
        <w:tc>
          <w:tcPr>
            <w:tcW w:w="3198" w:type="dxa"/>
            <w:vAlign w:val="center"/>
          </w:tcPr>
          <w:p w14:paraId="760425CE" w14:textId="77777777" w:rsidR="00816143" w:rsidRPr="002123CF" w:rsidRDefault="00816143" w:rsidP="00CA7590">
            <w:pPr>
              <w:pStyle w:val="ProductList-Body"/>
              <w:rPr>
                <w:rFonts w:ascii="Segoe UI" w:hAnsi="Segoe UI"/>
                <w:color w:val="58595B" w:themeColor="text1"/>
                <w:szCs w:val="18"/>
              </w:rPr>
            </w:pPr>
            <w:r>
              <w:rPr>
                <w:rFonts w:ascii="Segoe UI" w:hAnsi="Segoe UI"/>
                <w:color w:val="58595B" w:themeColor="text1"/>
                <w:szCs w:val="18"/>
              </w:rPr>
              <w:t>2</w:t>
            </w:r>
            <w:r w:rsidR="00CA7590">
              <w:rPr>
                <w:rFonts w:ascii="Segoe UI" w:hAnsi="Segoe UI"/>
                <w:color w:val="58595B" w:themeColor="text1"/>
                <w:szCs w:val="18"/>
              </w:rPr>
              <w:t> </w:t>
            </w:r>
            <w:r>
              <w:rPr>
                <w:rFonts w:ascii="Segoe UI" w:hAnsi="Segoe UI"/>
                <w:color w:val="58595B" w:themeColor="text1"/>
                <w:szCs w:val="18"/>
              </w:rPr>
              <w:t>400 – 5</w:t>
            </w:r>
            <w:r w:rsidR="00CA7590">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182B4E9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170" w:type="dxa"/>
            <w:vAlign w:val="center"/>
          </w:tcPr>
          <w:p w14:paraId="5073C3C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23BDB64A" w14:textId="77777777" w:rsidTr="00BF15DD">
        <w:trPr>
          <w:trHeight w:val="51"/>
        </w:trPr>
        <w:tc>
          <w:tcPr>
            <w:tcW w:w="3198" w:type="dxa"/>
            <w:vAlign w:val="center"/>
          </w:tcPr>
          <w:p w14:paraId="5721A7F1" w14:textId="77777777" w:rsidR="00816143" w:rsidRPr="002123CF" w:rsidRDefault="00816143" w:rsidP="00CA7590">
            <w:pPr>
              <w:pStyle w:val="ProductList-Body"/>
              <w:rPr>
                <w:rFonts w:ascii="Segoe UI" w:hAnsi="Segoe UI"/>
                <w:color w:val="58595B" w:themeColor="text1"/>
                <w:szCs w:val="18"/>
              </w:rPr>
            </w:pPr>
            <w:r>
              <w:rPr>
                <w:rFonts w:ascii="Segoe UI" w:hAnsi="Segoe UI"/>
                <w:color w:val="58595B" w:themeColor="text1"/>
                <w:szCs w:val="18"/>
              </w:rPr>
              <w:t>6</w:t>
            </w:r>
            <w:r w:rsidR="00CA7590">
              <w:rPr>
                <w:rFonts w:ascii="Segoe UI" w:hAnsi="Segoe UI"/>
                <w:color w:val="58595B" w:themeColor="text1"/>
                <w:szCs w:val="18"/>
              </w:rPr>
              <w:t> </w:t>
            </w:r>
            <w:r>
              <w:rPr>
                <w:rFonts w:ascii="Segoe UI" w:hAnsi="Segoe UI"/>
                <w:color w:val="58595B" w:themeColor="text1"/>
                <w:szCs w:val="18"/>
              </w:rPr>
              <w:t>000 – 14</w:t>
            </w:r>
            <w:r w:rsidR="00CA7590">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4134B0DA"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170" w:type="dxa"/>
            <w:vAlign w:val="center"/>
          </w:tcPr>
          <w:p w14:paraId="1D716F0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268101D3" w14:textId="77777777" w:rsidTr="00BF15DD">
        <w:tc>
          <w:tcPr>
            <w:tcW w:w="3198" w:type="dxa"/>
            <w:vAlign w:val="center"/>
          </w:tcPr>
          <w:p w14:paraId="4006FEB0" w14:textId="77777777" w:rsidR="00816143" w:rsidRPr="002123CF" w:rsidRDefault="00816143" w:rsidP="00CA7590">
            <w:pPr>
              <w:pStyle w:val="ProductList-Body"/>
              <w:rPr>
                <w:rFonts w:ascii="Segoe UI" w:hAnsi="Segoe UI"/>
                <w:color w:val="58595B" w:themeColor="text1"/>
                <w:szCs w:val="18"/>
              </w:rPr>
            </w:pPr>
            <w:r>
              <w:rPr>
                <w:rFonts w:ascii="Segoe UI" w:hAnsi="Segoe UI"/>
                <w:color w:val="58595B" w:themeColor="text1"/>
                <w:szCs w:val="18"/>
              </w:rPr>
              <w:t>15</w:t>
            </w:r>
            <w:r w:rsidR="00CA7590">
              <w:rPr>
                <w:rFonts w:ascii="Segoe UI" w:hAnsi="Segoe UI"/>
                <w:color w:val="58595B" w:themeColor="text1"/>
                <w:szCs w:val="18"/>
              </w:rPr>
              <w:t> </w:t>
            </w:r>
            <w:r>
              <w:rPr>
                <w:rFonts w:ascii="Segoe UI" w:hAnsi="Segoe UI"/>
                <w:color w:val="58595B" w:themeColor="text1"/>
                <w:szCs w:val="18"/>
              </w:rPr>
              <w:t>000 – 29</w:t>
            </w:r>
            <w:r w:rsidR="00CA7590">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67657C8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170" w:type="dxa"/>
            <w:vAlign w:val="center"/>
          </w:tcPr>
          <w:p w14:paraId="3B682C8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0674EC0B" w14:textId="77777777" w:rsidTr="00BF15DD">
        <w:tc>
          <w:tcPr>
            <w:tcW w:w="3198" w:type="dxa"/>
            <w:vAlign w:val="center"/>
          </w:tcPr>
          <w:p w14:paraId="3E2FB9C5" w14:textId="77777777" w:rsidR="00816143" w:rsidRPr="002123CF" w:rsidRDefault="00816143" w:rsidP="00CA7590">
            <w:pPr>
              <w:pStyle w:val="ProductList-Body"/>
              <w:rPr>
                <w:rFonts w:ascii="Segoe UI" w:hAnsi="Segoe UI"/>
                <w:color w:val="58595B" w:themeColor="text1"/>
                <w:szCs w:val="18"/>
              </w:rPr>
            </w:pPr>
            <w:r>
              <w:rPr>
                <w:rFonts w:ascii="Segoe UI" w:hAnsi="Segoe UI"/>
                <w:color w:val="58595B" w:themeColor="text1"/>
                <w:szCs w:val="18"/>
              </w:rPr>
              <w:t>30</w:t>
            </w:r>
            <w:r w:rsidR="00CA7590">
              <w:rPr>
                <w:rFonts w:ascii="Segoe UI" w:hAnsi="Segoe UI"/>
                <w:color w:val="58595B" w:themeColor="text1"/>
                <w:szCs w:val="18"/>
              </w:rPr>
              <w:t> </w:t>
            </w:r>
            <w:r>
              <w:rPr>
                <w:rFonts w:ascii="Segoe UI" w:hAnsi="Segoe UI"/>
                <w:color w:val="58595B" w:themeColor="text1"/>
                <w:szCs w:val="18"/>
              </w:rPr>
              <w:t>000 – 49</w:t>
            </w:r>
            <w:r w:rsidR="00CA7590">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47F6844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170" w:type="dxa"/>
            <w:vAlign w:val="center"/>
          </w:tcPr>
          <w:p w14:paraId="573E274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2716A532" w14:textId="77777777" w:rsidTr="00BF15DD">
        <w:tc>
          <w:tcPr>
            <w:tcW w:w="3198" w:type="dxa"/>
            <w:vAlign w:val="center"/>
          </w:tcPr>
          <w:p w14:paraId="4E900609" w14:textId="77777777" w:rsidR="00816143" w:rsidRPr="002123CF" w:rsidRDefault="00816143" w:rsidP="00CA7590">
            <w:pPr>
              <w:pStyle w:val="ProductList-Body"/>
              <w:rPr>
                <w:rFonts w:ascii="Segoe UI" w:hAnsi="Segoe UI"/>
                <w:color w:val="58595B" w:themeColor="text1"/>
                <w:szCs w:val="18"/>
              </w:rPr>
            </w:pPr>
            <w:r>
              <w:rPr>
                <w:rFonts w:ascii="Segoe UI" w:hAnsi="Segoe UI"/>
                <w:color w:val="58595B" w:themeColor="text1"/>
                <w:szCs w:val="18"/>
              </w:rPr>
              <w:t>50</w:t>
            </w:r>
            <w:r w:rsidR="00CA7590">
              <w:rPr>
                <w:rFonts w:ascii="Segoe UI" w:hAnsi="Segoe UI"/>
                <w:color w:val="58595B" w:themeColor="text1"/>
                <w:szCs w:val="18"/>
              </w:rPr>
              <w:t> </w:t>
            </w:r>
            <w:r>
              <w:rPr>
                <w:rFonts w:ascii="Segoe UI" w:hAnsi="Segoe UI"/>
                <w:color w:val="58595B" w:themeColor="text1"/>
                <w:szCs w:val="18"/>
              </w:rPr>
              <w:t>000 – 99</w:t>
            </w:r>
            <w:r w:rsidR="00CA7590">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06446F46"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170" w:type="dxa"/>
            <w:vAlign w:val="center"/>
          </w:tcPr>
          <w:p w14:paraId="0A6D886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7945213E" w14:textId="77777777" w:rsidTr="00BF15DD">
        <w:tc>
          <w:tcPr>
            <w:tcW w:w="3198" w:type="dxa"/>
            <w:vAlign w:val="center"/>
          </w:tcPr>
          <w:p w14:paraId="2ACC3779" w14:textId="77777777" w:rsidR="00816143" w:rsidRPr="002123CF" w:rsidRDefault="00816143" w:rsidP="00CA7590">
            <w:pPr>
              <w:pStyle w:val="ProductList-Body"/>
              <w:rPr>
                <w:rFonts w:ascii="Segoe UI" w:hAnsi="Segoe UI"/>
                <w:color w:val="58595B" w:themeColor="text1"/>
                <w:szCs w:val="18"/>
              </w:rPr>
            </w:pPr>
            <w:r>
              <w:rPr>
                <w:rFonts w:ascii="Segoe UI" w:hAnsi="Segoe UI"/>
                <w:color w:val="58595B" w:themeColor="text1"/>
                <w:szCs w:val="18"/>
              </w:rPr>
              <w:t>100</w:t>
            </w:r>
            <w:r w:rsidR="00CA7590">
              <w:rPr>
                <w:rFonts w:ascii="Segoe UI" w:hAnsi="Segoe UI"/>
                <w:color w:val="58595B" w:themeColor="text1"/>
                <w:szCs w:val="18"/>
              </w:rPr>
              <w:t> </w:t>
            </w:r>
            <w:r>
              <w:rPr>
                <w:rFonts w:ascii="Segoe UI" w:hAnsi="Segoe UI"/>
                <w:color w:val="58595B" w:themeColor="text1"/>
                <w:szCs w:val="18"/>
              </w:rPr>
              <w:t>000 – 199</w:t>
            </w:r>
            <w:r w:rsidR="00CA7590">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7778DB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170" w:type="dxa"/>
            <w:vAlign w:val="center"/>
          </w:tcPr>
          <w:p w14:paraId="7281D13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6C9BDAD0" w14:textId="77777777" w:rsidTr="00BF15DD">
        <w:tc>
          <w:tcPr>
            <w:tcW w:w="3198" w:type="dxa"/>
            <w:vAlign w:val="center"/>
          </w:tcPr>
          <w:p w14:paraId="6C19531D" w14:textId="77777777" w:rsidR="00816143" w:rsidRPr="002123CF" w:rsidRDefault="00816143" w:rsidP="00CA7590">
            <w:pPr>
              <w:pStyle w:val="ProductList-Body"/>
              <w:rPr>
                <w:rFonts w:ascii="Segoe UI" w:hAnsi="Segoe UI"/>
                <w:color w:val="58595B" w:themeColor="text1"/>
                <w:szCs w:val="18"/>
              </w:rPr>
            </w:pPr>
            <w:r>
              <w:rPr>
                <w:rFonts w:ascii="Segoe UI" w:hAnsi="Segoe UI"/>
                <w:color w:val="58595B" w:themeColor="text1"/>
                <w:szCs w:val="18"/>
              </w:rPr>
              <w:t>200</w:t>
            </w:r>
            <w:r w:rsidR="00CA7590">
              <w:rPr>
                <w:rFonts w:ascii="Segoe UI" w:hAnsi="Segoe UI"/>
                <w:color w:val="58595B" w:themeColor="text1"/>
                <w:szCs w:val="18"/>
              </w:rPr>
              <w:t> </w:t>
            </w:r>
            <w:r>
              <w:rPr>
                <w:rFonts w:ascii="Segoe UI" w:hAnsi="Segoe UI"/>
                <w:color w:val="58595B" w:themeColor="text1"/>
                <w:szCs w:val="18"/>
              </w:rPr>
              <w:t>000 – 399</w:t>
            </w:r>
            <w:r w:rsidR="00CA7590">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229668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170" w:type="dxa"/>
            <w:vAlign w:val="center"/>
          </w:tcPr>
          <w:p w14:paraId="7F39EF3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75CE2F55" w14:textId="77777777" w:rsidTr="00BF15DD">
        <w:tc>
          <w:tcPr>
            <w:tcW w:w="3198" w:type="dxa"/>
            <w:vAlign w:val="center"/>
          </w:tcPr>
          <w:p w14:paraId="32264DE2" w14:textId="77777777" w:rsidR="00816143" w:rsidRPr="002123CF" w:rsidRDefault="00816143" w:rsidP="00CA7590">
            <w:pPr>
              <w:pStyle w:val="ProductList-Body"/>
              <w:rPr>
                <w:rFonts w:ascii="Segoe UI" w:hAnsi="Segoe UI"/>
                <w:color w:val="58595B" w:themeColor="text1"/>
                <w:szCs w:val="18"/>
              </w:rPr>
            </w:pPr>
            <w:r>
              <w:rPr>
                <w:rFonts w:ascii="Segoe UI" w:hAnsi="Segoe UI"/>
                <w:color w:val="58595B" w:themeColor="text1"/>
                <w:szCs w:val="18"/>
              </w:rPr>
              <w:t>400</w:t>
            </w:r>
            <w:r w:rsidR="00CA7590">
              <w:rPr>
                <w:rFonts w:ascii="Segoe UI" w:hAnsi="Segoe UI"/>
                <w:color w:val="58595B" w:themeColor="text1"/>
                <w:szCs w:val="18"/>
              </w:rPr>
              <w:t> </w:t>
            </w:r>
            <w:r>
              <w:rPr>
                <w:rFonts w:ascii="Segoe UI" w:hAnsi="Segoe UI"/>
                <w:color w:val="58595B" w:themeColor="text1"/>
                <w:szCs w:val="18"/>
              </w:rPr>
              <w:t>000 – 599</w:t>
            </w:r>
            <w:r w:rsidR="00CA7590">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14:paraId="0286955F"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170" w:type="dxa"/>
            <w:vAlign w:val="center"/>
          </w:tcPr>
          <w:p w14:paraId="001D0ED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30AC75AC" w14:textId="77777777" w:rsidTr="00BF15DD">
        <w:tc>
          <w:tcPr>
            <w:tcW w:w="3198" w:type="dxa"/>
            <w:vAlign w:val="center"/>
          </w:tcPr>
          <w:p w14:paraId="01FAC4B1" w14:textId="77777777" w:rsidR="00816143" w:rsidRPr="002123CF" w:rsidRDefault="00816143" w:rsidP="00CA7590">
            <w:pPr>
              <w:pStyle w:val="ProductList-Body"/>
              <w:rPr>
                <w:rFonts w:ascii="Segoe UI" w:hAnsi="Segoe UI"/>
                <w:color w:val="58595B" w:themeColor="text1"/>
                <w:szCs w:val="18"/>
              </w:rPr>
            </w:pPr>
            <w:r>
              <w:rPr>
                <w:rFonts w:ascii="Segoe UI" w:hAnsi="Segoe UI"/>
                <w:color w:val="58595B" w:themeColor="text1"/>
                <w:szCs w:val="18"/>
              </w:rPr>
              <w:t>600</w:t>
            </w:r>
            <w:r w:rsidR="00CA7590">
              <w:rPr>
                <w:rFonts w:ascii="Segoe UI" w:hAnsi="Segoe UI"/>
                <w:color w:val="58595B" w:themeColor="text1"/>
                <w:szCs w:val="18"/>
              </w:rPr>
              <w:t> </w:t>
            </w:r>
            <w:r>
              <w:rPr>
                <w:rFonts w:ascii="Segoe UI" w:hAnsi="Segoe UI"/>
                <w:color w:val="58595B" w:themeColor="text1"/>
                <w:szCs w:val="18"/>
              </w:rPr>
              <w:t>000 +</w:t>
            </w:r>
          </w:p>
        </w:tc>
        <w:tc>
          <w:tcPr>
            <w:tcW w:w="2382" w:type="dxa"/>
            <w:vAlign w:val="center"/>
          </w:tcPr>
          <w:p w14:paraId="0C58647D" w14:textId="77777777" w:rsidR="00816143" w:rsidRPr="002123CF" w:rsidRDefault="00816143" w:rsidP="00CA7590">
            <w:pPr>
              <w:pStyle w:val="ProductList-Body"/>
              <w:jc w:val="center"/>
              <w:rPr>
                <w:rFonts w:ascii="Segoe UI" w:hAnsi="Segoe UI"/>
                <w:color w:val="58595B" w:themeColor="text1"/>
                <w:szCs w:val="18"/>
              </w:rPr>
            </w:pPr>
            <w:r>
              <w:rPr>
                <w:rFonts w:ascii="Segoe UI" w:hAnsi="Segoe UI"/>
                <w:color w:val="58595B" w:themeColor="text1"/>
                <w:szCs w:val="18"/>
              </w:rPr>
              <w:t>1</w:t>
            </w:r>
            <w:r w:rsidR="00CA7590">
              <w:rPr>
                <w:rFonts w:ascii="Segoe UI" w:hAnsi="Segoe UI"/>
                <w:color w:val="58595B" w:themeColor="text1"/>
                <w:szCs w:val="18"/>
              </w:rPr>
              <w:t> </w:t>
            </w:r>
            <w:r>
              <w:rPr>
                <w:rFonts w:ascii="Segoe UI" w:hAnsi="Segoe UI"/>
                <w:color w:val="58595B" w:themeColor="text1"/>
                <w:szCs w:val="18"/>
              </w:rPr>
              <w:t>400</w:t>
            </w:r>
          </w:p>
        </w:tc>
        <w:tc>
          <w:tcPr>
            <w:tcW w:w="2170" w:type="dxa"/>
            <w:vAlign w:val="center"/>
          </w:tcPr>
          <w:p w14:paraId="3613CD01"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632B1BA1" w14:textId="77777777" w:rsidR="00F0478C" w:rsidRPr="00CA772A" w:rsidRDefault="00F754C4" w:rsidP="002123CF">
      <w:pPr>
        <w:pStyle w:val="Thirdheading"/>
        <w:rPr>
          <w:rFonts w:eastAsiaTheme="majorEastAsia"/>
        </w:rPr>
      </w:pPr>
      <w:r>
        <w:rPr>
          <w:rFonts w:eastAsiaTheme="majorEastAsia" w:cstheme="majorBidi"/>
          <w:b/>
          <w:bCs/>
          <w:color w:val="8064A2" w:themeColor="accent4"/>
          <w:sz w:val="18"/>
          <w:szCs w:val="18"/>
        </w:rPr>
        <w:t>Mokymo kuponų naudojimo dienos</w:t>
      </w:r>
    </w:p>
    <w:p w14:paraId="07CFC8A8" w14:textId="77777777" w:rsidR="00816143" w:rsidRPr="00CA772A" w:rsidRDefault="00816143" w:rsidP="007B5219">
      <w:pPr>
        <w:pStyle w:val="BodyText"/>
        <w:numPr>
          <w:ilvl w:val="0"/>
          <w:numId w:val="16"/>
        </w:numPr>
        <w:spacing w:after="0"/>
      </w:pPr>
      <w:r>
        <w:t>Ne visi kursai organizuojami visomis kalbomis.</w:t>
      </w:r>
    </w:p>
    <w:p w14:paraId="49518E5A" w14:textId="77777777" w:rsidR="00816143" w:rsidRPr="00CA772A" w:rsidRDefault="00816143" w:rsidP="007B5219">
      <w:pPr>
        <w:pStyle w:val="BodyText"/>
        <w:numPr>
          <w:ilvl w:val="0"/>
          <w:numId w:val="16"/>
        </w:numPr>
        <w:spacing w:after="0"/>
      </w:pPr>
      <w:r>
        <w:t>Taikomos vietos įstatymų nuostatos ir „Microsoft“ mokymo partnerio nustatytos naudojimo sąlygos.</w:t>
      </w:r>
    </w:p>
    <w:p w14:paraId="58CEEACF" w14:textId="77777777" w:rsidR="00816143" w:rsidRPr="00CA772A" w:rsidRDefault="00816143" w:rsidP="007B5219">
      <w:pPr>
        <w:pStyle w:val="BodyText"/>
        <w:numPr>
          <w:ilvl w:val="0"/>
          <w:numId w:val="16"/>
        </w:numPr>
        <w:spacing w:after="0"/>
      </w:pPr>
      <w:r>
        <w:t>Privilegijos vadybininkai turi galimybę anuliuoti priskirtą kuponą iki kursų atšaukimo datos, kurią nustato „Microsoft“ mokymo partneris.</w:t>
      </w:r>
    </w:p>
    <w:p w14:paraId="1512F86B" w14:textId="77777777" w:rsidR="00816143" w:rsidRPr="00CA772A" w:rsidRDefault="00816143" w:rsidP="007B5219">
      <w:pPr>
        <w:pStyle w:val="BodyText"/>
        <w:numPr>
          <w:ilvl w:val="0"/>
          <w:numId w:val="16"/>
        </w:numPr>
        <w:spacing w:after="0"/>
      </w:pPr>
      <w:r>
        <w:t>Už bet kurią kursų dieną, kuri nėra įtraukta į kuponą, turi sumokėti kursuose dalyvaujantis asmuo.</w:t>
      </w:r>
    </w:p>
    <w:p w14:paraId="13D0E5F5" w14:textId="77777777" w:rsidR="00816143" w:rsidRPr="00CA772A" w:rsidRDefault="00816143" w:rsidP="007B5219">
      <w:pPr>
        <w:pStyle w:val="BodyText"/>
        <w:numPr>
          <w:ilvl w:val="0"/>
          <w:numId w:val="16"/>
        </w:numPr>
        <w:spacing w:after="0"/>
      </w:pPr>
      <w:r>
        <w:t>Visos kupono dienos, viršijančios konkrečiam kursui skirtų dienų skaičių, bus grąžintos į dienų telkinį, kad jas galėtų perskirti Privilegijos vadybininkai.</w:t>
      </w:r>
    </w:p>
    <w:p w14:paraId="5012AD9D" w14:textId="77777777" w:rsidR="00816143" w:rsidRPr="00CA772A" w:rsidRDefault="00816143" w:rsidP="007B5219">
      <w:pPr>
        <w:pStyle w:val="BodyText"/>
        <w:numPr>
          <w:ilvl w:val="0"/>
          <w:numId w:val="16"/>
        </w:numPr>
        <w:spacing w:after="0"/>
      </w:pPr>
      <w:r>
        <w:t>Paspartinti ir per trumpesnį laiką baigti kursai turi būti apmokėti kuponu, kurio dienų skaičius yra lygus įprastų kursų dienų skaičiui.</w:t>
      </w:r>
    </w:p>
    <w:p w14:paraId="779B300E" w14:textId="77777777" w:rsidR="00816143" w:rsidRPr="00CA772A" w:rsidRDefault="00816143" w:rsidP="007B5219">
      <w:pPr>
        <w:pStyle w:val="BodyText"/>
        <w:numPr>
          <w:ilvl w:val="0"/>
          <w:numId w:val="16"/>
        </w:numPr>
        <w:spacing w:after="0"/>
      </w:pPr>
      <w:r>
        <w:t>Kuponas galioja tik toms patvirtintų kursų dienoms, kurias moko instruktorius su priskirtais „Microsoft“ mokymo partneriais.</w:t>
      </w:r>
      <w:r w:rsidR="007C7660">
        <w:t xml:space="preserve"> </w:t>
      </w:r>
      <w:r>
        <w:t>Pasirinktinių kursų (išskyrus pagreitintus patvirtintus kursus ir pasirinktinius kursus, kurie sudaryti tik iš patvirtintų kursų) šiais kuponais apmokėti negalima.</w:t>
      </w:r>
      <w:r w:rsidR="007C7660">
        <w:t xml:space="preserve"> </w:t>
      </w:r>
      <w:r>
        <w:t xml:space="preserve">Informacijos, kurie kursai yra patvirtinti, žr. </w:t>
      </w:r>
      <w:hyperlink r:id="rId30" w:history="1">
        <w:r>
          <w:rPr>
            <w:rStyle w:val="Hyperlink"/>
            <w:szCs w:val="18"/>
          </w:rPr>
          <w:t>http://www.microsoft.com/learning/sa/training.mspx</w:t>
        </w:r>
      </w:hyperlink>
      <w:r>
        <w:rPr>
          <w:color w:val="58595B" w:themeColor="text1"/>
          <w:szCs w:val="18"/>
        </w:rPr>
        <w:t xml:space="preserve">. </w:t>
      </w:r>
    </w:p>
    <w:p w14:paraId="178F88FE" w14:textId="77777777" w:rsidR="00816143" w:rsidRPr="00CA772A" w:rsidRDefault="00816143" w:rsidP="007B5219">
      <w:pPr>
        <w:pStyle w:val="BodyText"/>
        <w:numPr>
          <w:ilvl w:val="0"/>
          <w:numId w:val="16"/>
        </w:numPr>
        <w:spacing w:after="0"/>
      </w:pPr>
      <w:r>
        <w:t>Kuponų negalima panaudoti jokiems mokesčiams, susijusiems su rezervuotais bet nelankomais kursais, sumokėti.</w:t>
      </w:r>
      <w:r w:rsidR="007C7660">
        <w:t xml:space="preserve"> </w:t>
      </w:r>
      <w:r>
        <w:t xml:space="preserve">Visus mokesčius, susijusius su „Nedalyvavimu“, sumokate jūs. </w:t>
      </w:r>
    </w:p>
    <w:p w14:paraId="78872E25" w14:textId="77777777" w:rsidR="00816143" w:rsidRPr="00CA772A" w:rsidRDefault="00816143" w:rsidP="007B5219">
      <w:pPr>
        <w:pStyle w:val="BodyText"/>
        <w:numPr>
          <w:ilvl w:val="0"/>
          <w:numId w:val="16"/>
        </w:numPr>
        <w:spacing w:after="0"/>
      </w:pPr>
      <w:r>
        <w:t xml:space="preserve">Kuponus gali panaudoti tik jūsų organizacijos asmuo, turintis leidimą. </w:t>
      </w:r>
    </w:p>
    <w:p w14:paraId="75023248" w14:textId="77777777" w:rsidR="00816143" w:rsidRPr="00CA772A" w:rsidRDefault="00816143" w:rsidP="007B5219">
      <w:pPr>
        <w:pStyle w:val="BodyText"/>
        <w:numPr>
          <w:ilvl w:val="0"/>
          <w:numId w:val="16"/>
        </w:numPr>
        <w:spacing w:after="0"/>
      </w:pPr>
      <w:r>
        <w:t>Kuponų negalima iškeisti į grynuosius pinigus ar kitus vertingus daiktus.</w:t>
      </w:r>
    </w:p>
    <w:p w14:paraId="704FE346" w14:textId="77777777" w:rsidR="00816143" w:rsidRPr="00CA772A" w:rsidRDefault="00816143" w:rsidP="007B5219">
      <w:pPr>
        <w:pStyle w:val="BodyText"/>
        <w:numPr>
          <w:ilvl w:val="0"/>
          <w:numId w:val="16"/>
        </w:numPr>
        <w:spacing w:after="0"/>
      </w:pPr>
      <w:r>
        <w:t>Kuponai turi būti paskirti PĮNG apsaugos galiojimo laikotarpiu.</w:t>
      </w:r>
    </w:p>
    <w:p w14:paraId="43CEDCA8" w14:textId="77777777" w:rsidR="00816143" w:rsidRPr="00CA772A" w:rsidRDefault="00816143" w:rsidP="007B5219">
      <w:pPr>
        <w:pStyle w:val="BodyText"/>
        <w:numPr>
          <w:ilvl w:val="0"/>
          <w:numId w:val="16"/>
        </w:numPr>
        <w:spacing w:after="0"/>
      </w:pPr>
      <w:r>
        <w:t>Kuponai galioja 180 dienų nuo jų priskyrimo dienos, nepriklausomai nuo PĮNG apsaugos galiojimo pabaigos. Visos paslaugos turi būti suteiktos (mokymas suteiktas ir kuponas panaudotas) iki kupono galiojimo pabaigos. Kuponai, kurie nustoja galioti nebaigus galioti PĮNG apsaugai, sugrąžinami į esamą Mokymo kuponų dienų telkinį.</w:t>
      </w:r>
    </w:p>
    <w:p w14:paraId="71F3E5FB" w14:textId="77777777" w:rsidR="00816143" w:rsidRPr="00CA772A" w:rsidRDefault="00816143" w:rsidP="007B5219">
      <w:pPr>
        <w:pStyle w:val="BodyText"/>
        <w:numPr>
          <w:ilvl w:val="0"/>
          <w:numId w:val="16"/>
        </w:numPr>
        <w:spacing w:after="0"/>
      </w:pPr>
      <w:r>
        <w:t>Išskyrus Demonstracinius seansus, viena Mokymo kupono diena yra lygi vienai mokymo seanso dienai.</w:t>
      </w:r>
      <w:r w:rsidR="007C7660">
        <w:t xml:space="preserve"> </w:t>
      </w:r>
      <w:r>
        <w:t>Demonstracinių seansų atveju viena Mokymo kupono diena yra lygi vienam Demonstraciniam seansui.</w:t>
      </w:r>
    </w:p>
    <w:p w14:paraId="34CABCEE" w14:textId="77777777" w:rsidR="00816143" w:rsidRPr="00CA772A" w:rsidRDefault="000F116B" w:rsidP="007B5219">
      <w:pPr>
        <w:pStyle w:val="BodyText"/>
        <w:numPr>
          <w:ilvl w:val="0"/>
          <w:numId w:val="16"/>
        </w:numPr>
        <w:spacing w:after="0"/>
      </w:pPr>
      <w:r>
        <w:t>Jūs Mokymo kuponus galite panaudoti keturių ar daugiau Demonstracinių seansų komplektams</w:t>
      </w:r>
    </w:p>
    <w:p w14:paraId="60BEBBEB" w14:textId="77777777" w:rsidR="00816143" w:rsidRPr="00CA772A" w:rsidRDefault="00816143" w:rsidP="007B5219">
      <w:pPr>
        <w:pStyle w:val="BodyText"/>
        <w:numPr>
          <w:ilvl w:val="0"/>
          <w:numId w:val="16"/>
        </w:numPr>
        <w:spacing w:after="0"/>
      </w:pPr>
      <w:r>
        <w:t>Mokymo kuponai, panaudoti Demonstraciniams seansams, kitaip nei panaudoti kitiems mokymo seansams, nėra ribojami tik vienam asmeniui.</w:t>
      </w:r>
    </w:p>
    <w:p w14:paraId="103C0ED3" w14:textId="77777777" w:rsidR="00816143" w:rsidRPr="00CA772A" w:rsidRDefault="00816143" w:rsidP="007B5219">
      <w:pPr>
        <w:pStyle w:val="BodyText"/>
        <w:numPr>
          <w:ilvl w:val="0"/>
          <w:numId w:val="16"/>
        </w:numPr>
        <w:spacing w:after="0"/>
      </w:pPr>
      <w:r>
        <w:t xml:space="preserve">Vienu metu kuponus galima naudoti tik vieno priskirto „Microsoft“ mokymo partnerio kursui rezervuoti. </w:t>
      </w:r>
    </w:p>
    <w:p w14:paraId="6B117011" w14:textId="77777777" w:rsidR="00816143" w:rsidRPr="00CA772A" w:rsidRDefault="00816143" w:rsidP="007B5219">
      <w:pPr>
        <w:pStyle w:val="BodyText"/>
        <w:numPr>
          <w:ilvl w:val="0"/>
          <w:numId w:val="16"/>
        </w:numPr>
        <w:spacing w:after="0"/>
      </w:pPr>
      <w:r>
        <w:t>„Microsoft“ mokymo partneris pasilieka teisę atšaukti kursą pagal vietos atšaukimo strategiją.</w:t>
      </w:r>
    </w:p>
    <w:p w14:paraId="17053DF4" w14:textId="77777777" w:rsidR="00816143" w:rsidRPr="00CA772A" w:rsidRDefault="00816143" w:rsidP="007B5219">
      <w:pPr>
        <w:pStyle w:val="BodyText"/>
        <w:numPr>
          <w:ilvl w:val="0"/>
          <w:numId w:val="16"/>
        </w:numPr>
        <w:spacing w:after="0"/>
      </w:pPr>
      <w:r>
        <w:t>Kuponus galima naudoti tik dalyvaujančio „Microsoft“ mokymo partnerio kursams. Jie gali būti panaudoti pasirinkus bet kurio priskirto „Microsoft“ mokymo partnerio kursą bet kurioje pasaulio vietoje.</w:t>
      </w:r>
      <w:r w:rsidR="007C7660">
        <w:t xml:space="preserve"> </w:t>
      </w:r>
    </w:p>
    <w:p w14:paraId="3F268432" w14:textId="77777777" w:rsidR="00816143" w:rsidRPr="00CA772A" w:rsidRDefault="000F116B" w:rsidP="007B5219">
      <w:pPr>
        <w:pStyle w:val="BodyText"/>
        <w:numPr>
          <w:ilvl w:val="0"/>
          <w:numId w:val="16"/>
        </w:numPr>
        <w:spacing w:after="0"/>
      </w:pPr>
      <w:r>
        <w:t>„Microsoft“ mokymo partneriui turite pateikti kupono, kurį norėsite panaudoti kursui apmokėti, informaciją prieš pasibaigiant kursui; priešingu atveju juo apmokėti kurso nebus galima.</w:t>
      </w:r>
      <w:r w:rsidR="007C7660">
        <w:t xml:space="preserve"> </w:t>
      </w:r>
    </w:p>
    <w:p w14:paraId="43AA41BD" w14:textId="77777777" w:rsidR="00816143" w:rsidRPr="00CA772A" w:rsidRDefault="00816143" w:rsidP="007B5219">
      <w:pPr>
        <w:pStyle w:val="BodyText"/>
        <w:numPr>
          <w:ilvl w:val="0"/>
          <w:numId w:val="16"/>
        </w:numPr>
        <w:spacing w:after="0"/>
      </w:pPr>
      <w:r>
        <w:t>„Microsoft“ neatsako už kuponų pametimą, pavogimą, netinkamą padėjimą ar panaudojimą.</w:t>
      </w:r>
    </w:p>
    <w:p w14:paraId="75A8C5C0" w14:textId="77777777" w:rsidR="00816143" w:rsidRPr="00CA772A" w:rsidRDefault="00816143" w:rsidP="007B5219">
      <w:pPr>
        <w:pStyle w:val="BodyText"/>
        <w:numPr>
          <w:ilvl w:val="0"/>
          <w:numId w:val="16"/>
        </w:numPr>
        <w:spacing w:after="0"/>
      </w:pPr>
      <w:r>
        <w:t>Kai leidžiama, dėl grąžinimo ar kitokių atsiskaitymo pakeitimų sumažinus priskirtų licencijų, kurioms įsigyta PĮNG, skaičių, gali sumažėti jūsų Mokymo kuponų paslaugų lygis.</w:t>
      </w:r>
    </w:p>
    <w:p w14:paraId="66B74BA3" w14:textId="77777777" w:rsidR="00816143" w:rsidRPr="00CA772A" w:rsidRDefault="00816143" w:rsidP="007B5219">
      <w:pPr>
        <w:pStyle w:val="BodyText"/>
        <w:numPr>
          <w:ilvl w:val="0"/>
          <w:numId w:val="16"/>
        </w:numPr>
        <w:spacing w:after="0"/>
      </w:pPr>
      <w:r>
        <w:t>Kuponus gali panaudoti tik organizacija, kuri turi teisę gauti tokią privilegiją.</w:t>
      </w:r>
    </w:p>
    <w:p w14:paraId="20DD93D8" w14:textId="77777777" w:rsidR="00816143" w:rsidRPr="00CA772A" w:rsidRDefault="00816143" w:rsidP="007B5219">
      <w:pPr>
        <w:pStyle w:val="BodyText"/>
        <w:numPr>
          <w:ilvl w:val="0"/>
          <w:numId w:val="16"/>
        </w:numPr>
        <w:spacing w:after="0"/>
      </w:pPr>
      <w:r>
        <w:t>Paslaugoms, teikiamoms pagal kuponus, taikoma jūsų ir Planavimo paslaugų partnerio sutartis; „Microsoft“ neatsako už jokio Planavimo paslaugų partnerio, susijusio su paslaugomis, darbą arba klaidą</w:t>
      </w:r>
    </w:p>
    <w:p w14:paraId="6F7D80F6" w14:textId="77777777" w:rsidR="00405B6B" w:rsidRPr="00CA772A" w:rsidRDefault="00816143" w:rsidP="007B5219">
      <w:pPr>
        <w:pStyle w:val="BodyText"/>
        <w:numPr>
          <w:ilvl w:val="0"/>
          <w:numId w:val="16"/>
        </w:numPr>
        <w:spacing w:after="0"/>
      </w:pPr>
      <w:r>
        <w:t>Anksčiau pateiktoje lentelėje parodytos mokymo dienos remiantis visu 3 metų pirkimu pagal Pirkimo abonementą.</w:t>
      </w:r>
      <w:r w:rsidR="007C7660">
        <w:t xml:space="preserve"> </w:t>
      </w:r>
      <w:r>
        <w:t>Jei PĮNG apsauga trumpesnė nei 3 metai, Mokymo dienų, į kurias turite teisę, skaičius bus paskirtas proporcingai.</w:t>
      </w:r>
    </w:p>
    <w:p w14:paraId="3CC93FC0" w14:textId="77777777" w:rsidR="005944C1" w:rsidRPr="00CA772A" w:rsidRDefault="005944C1" w:rsidP="009A7988">
      <w:pPr>
        <w:pStyle w:val="Heading2"/>
      </w:pPr>
      <w:bookmarkStart w:id="34" w:name="_24x7_Problem_Resolution_1"/>
      <w:bookmarkStart w:id="35" w:name="_Problemų_sprendimo_paslaugos"/>
      <w:bookmarkStart w:id="36" w:name="_Toc403380305"/>
      <w:bookmarkStart w:id="37" w:name="_Toc415862957"/>
      <w:bookmarkEnd w:id="34"/>
      <w:bookmarkEnd w:id="35"/>
      <w:r>
        <w:lastRenderedPageBreak/>
        <w:t>Problemų sprendimo paslaugos visą parą be poilsio dienų</w:t>
      </w:r>
      <w:bookmarkEnd w:id="36"/>
      <w:bookmarkEnd w:id="37"/>
      <w:r>
        <w:t xml:space="preserve"> </w:t>
      </w:r>
    </w:p>
    <w:p w14:paraId="0F9F6F43" w14:textId="77777777" w:rsidR="005944C1" w:rsidRPr="00CA772A" w:rsidRDefault="00E23144" w:rsidP="005944C1">
      <w:r>
        <w:rPr>
          <w:color w:val="58595B" w:themeColor="text1"/>
          <w:szCs w:val="18"/>
        </w:rPr>
        <w:t>Jei turite PĮNG apsaugą, jūsų pirkiniai turi teisę į problemų sprendimo paslaugas visą parą be poilsio dienų.</w:t>
      </w:r>
      <w:r w:rsidR="007C7660">
        <w:rPr>
          <w:color w:val="58595B" w:themeColor="text1"/>
          <w:szCs w:val="18"/>
        </w:rPr>
        <w:t xml:space="preserve"> </w:t>
      </w:r>
      <w:r>
        <w:rPr>
          <w:color w:val="58595B" w:themeColor="text1"/>
          <w:szCs w:val="18"/>
        </w:rPr>
        <w:t>Problemų sprendimo paslaugos visą parą be poilsio dienų padeda spręsti konkrečias problemas, kilusias naudojant „Microsoft“ produktus, kai pagrįstai manoma, kad problemos kilo dėl „Microsoft“ produktų.</w:t>
      </w:r>
      <w:r w:rsidR="007C7660">
        <w:rPr>
          <w:color w:val="58595B" w:themeColor="text1"/>
          <w:szCs w:val="18"/>
        </w:rPr>
        <w:t xml:space="preserve"> </w:t>
      </w:r>
      <w:r>
        <w:rPr>
          <w:color w:val="58595B" w:themeColor="text1"/>
          <w:szCs w:val="18"/>
        </w:rPr>
        <w:t>„Microsoft“ dės visas pastangas, kad padėtų jums dėl pagalbos prašymų laikydamasi „Microsoft“ produktų palaikymo strategijų nuostatų.</w:t>
      </w:r>
      <w:r w:rsidR="007C7660">
        <w:rPr>
          <w:color w:val="58595B" w:themeColor="text1"/>
          <w:szCs w:val="18"/>
        </w:rPr>
        <w:t xml:space="preserve"> </w:t>
      </w:r>
      <w:r>
        <w:rPr>
          <w:color w:val="58595B" w:themeColor="text1"/>
          <w:szCs w:val="18"/>
        </w:rPr>
        <w:t xml:space="preserve">„Microsoft“ pasilieka teisę atsisakyti tenkinti nepagrįstus pagalbos prašymus ir kartais gali pateikti jums papildomą paslaugų lygio sutartį, už kurios paslaugas gali reikėti mokėti papildomai. </w:t>
      </w:r>
    </w:p>
    <w:p w14:paraId="727C0DE4" w14:textId="77777777" w:rsidR="005944C1" w:rsidRPr="00CA772A" w:rsidRDefault="005944C1" w:rsidP="002123CF">
      <w:pPr>
        <w:spacing w:before="120"/>
      </w:pPr>
      <w:r>
        <w:rPr>
          <w:color w:val="58595B" w:themeColor="text1"/>
          <w:szCs w:val="18"/>
        </w:rPr>
        <w:t xml:space="preserve">„Microsoft“ gali įtraukti palaikymą naujiems Produktams arba nustoti teikti palaikymą esamiems Produktams. Galimi atvejai, kai jūsų organizacijai įdiegus „Microsoft“ produktus nebus įmanoma suteikti efektyvaus palaikymo. Padariusi tokią išvadą, „Microsoft“ praneš jums apie tai, nes tai yra „Microsoft“ teikiamų palaikymo paslaugų dalis. Jeigu jūsų organizacija per 30 dienų nuo pranešimo pateikimo nemodifikuos įdiegto produkto taip, kad jam būtų galima suteikti efektyvų palaikymą, „Microsoft“ neprivalės teikti to produkto papildomo palaikymo paslaugų, tačiau „Microsoft“ ir toliau teiks palaikymą kitiems įdiegtiems produktams, kuriems palaikymas teikiamas pagal šias sąlygas. </w:t>
      </w:r>
    </w:p>
    <w:p w14:paraId="1C2DD8A5" w14:textId="77777777" w:rsidR="0046773C" w:rsidRPr="00CA772A" w:rsidRDefault="005944C1" w:rsidP="002123CF">
      <w:pPr>
        <w:spacing w:before="120"/>
      </w:pPr>
      <w:r>
        <w:rPr>
          <w:color w:val="58595B" w:themeColor="text1"/>
          <w:szCs w:val="18"/>
        </w:rPr>
        <w:t>Prašymas pašalinti gedimą (incidentas) apibrėžiamas kaip prašymas išspręsti atskirą su palaikymu susijusią problemą, kuriai išspręsti reikia tam tikrų pastangų.</w:t>
      </w:r>
      <w:r w:rsidR="007C7660">
        <w:rPr>
          <w:color w:val="58595B" w:themeColor="text1"/>
          <w:szCs w:val="18"/>
        </w:rPr>
        <w:t xml:space="preserve"> </w:t>
      </w:r>
      <w:r>
        <w:rPr>
          <w:color w:val="58595B" w:themeColor="text1"/>
          <w:szCs w:val="18"/>
        </w:rPr>
        <w:t>Atskira su palaikymu susijusi problema yra tokia problema, kurios negalima suskaidyti į mažesnes dalis.</w:t>
      </w:r>
      <w:r w:rsidR="007C7660">
        <w:rPr>
          <w:color w:val="58595B" w:themeColor="text1"/>
          <w:szCs w:val="18"/>
        </w:rPr>
        <w:t xml:space="preserve"> </w:t>
      </w:r>
      <w:r>
        <w:rPr>
          <w:color w:val="58595B" w:themeColor="text1"/>
          <w:szCs w:val="18"/>
        </w:rPr>
        <w:t>Jei problemą sudaro kelios mažesnės problemos, kiekviena iš jų bus laikoma atskiru incidentu.</w:t>
      </w:r>
      <w:r w:rsidR="007C7660">
        <w:rPr>
          <w:color w:val="58595B" w:themeColor="text1"/>
          <w:szCs w:val="18"/>
        </w:rPr>
        <w:t xml:space="preserve"> </w:t>
      </w:r>
      <w:r>
        <w:rPr>
          <w:color w:val="58595B" w:themeColor="text1"/>
          <w:szCs w:val="18"/>
        </w:rPr>
        <w:t>Kai kuriais atvejais, reaguodami į pateiktą prašymą pašalinti gedimą galime jums suteikti komercinio „Microsoft“ produkto programinės įrangos kodo modifikaciją, kad padėtume išspręsti konkrečias kritines problemas („Karštoji (-osios) pataisa (-os)“).</w:t>
      </w:r>
      <w:r w:rsidR="007C7660">
        <w:rPr>
          <w:color w:val="58595B" w:themeColor="text1"/>
          <w:szCs w:val="18"/>
        </w:rPr>
        <w:t xml:space="preserve"> </w:t>
      </w:r>
      <w:r>
        <w:rPr>
          <w:color w:val="58595B" w:themeColor="text1"/>
          <w:szCs w:val="18"/>
        </w:rPr>
        <w:t>Karštosios pataisos yra skirtos konkrečioms jūsų problemoms išspręsti ir nėra patikrintos dėl grąžinimo į pradinę padėtį.</w:t>
      </w:r>
      <w:r w:rsidR="007C7660">
        <w:rPr>
          <w:color w:val="58595B" w:themeColor="text1"/>
          <w:szCs w:val="18"/>
        </w:rPr>
        <w:t xml:space="preserve"> </w:t>
      </w:r>
      <w:r>
        <w:rPr>
          <w:color w:val="58595B" w:themeColor="text1"/>
          <w:szCs w:val="18"/>
        </w:rPr>
        <w:t>Jeigu šiame aprašyme nenurodyta kitaip, Karštosios pataisos negali būti platinamos nesusijusioms trečiosioms šalims be raštiško „Microsoft“ sutikimo.</w:t>
      </w:r>
    </w:p>
    <w:p w14:paraId="25DCEC50" w14:textId="77777777" w:rsidR="005944C1" w:rsidRPr="00CA772A" w:rsidRDefault="005944C1" w:rsidP="002123CF">
      <w:pPr>
        <w:spacing w:before="120" w:after="120"/>
      </w:pPr>
      <w:r>
        <w:rPr>
          <w:color w:val="58595B" w:themeColor="text1"/>
          <w:szCs w:val="18"/>
        </w:rPr>
        <w:t>Produktai, kuriuos galima gauti naudojantis Bendruoju licencijavimu, ir tie, kurie patenka į Standartinį palaikymą, kaip nurodyta „Microsoft“ palaikymo trukmės strategijoje, suteikia teisę naudotis visą parą be poilsio dienų teikiamomis problemų sprendimo paslaugomis.</w:t>
      </w:r>
      <w:r w:rsidR="007C7660">
        <w:rPr>
          <w:color w:val="58595B" w:themeColor="text1"/>
          <w:szCs w:val="18"/>
        </w:rPr>
        <w:t xml:space="preserve"> </w:t>
      </w:r>
      <w:r>
        <w:rPr>
          <w:color w:val="58595B" w:themeColor="text1"/>
          <w:szCs w:val="18"/>
        </w:rPr>
        <w:t>Ar produktas suteikia teisę gauti pagalbą telefonu, priklauso nuo galiojančio to Produkto PĮNG pasiūlymo. Kai PĮNG galimybė nesuteikiama serveriui, bet suteikiama KPL, KPL incidentų skaičiaus taškai gali būti naudojami kitiems tinkamiems Produktams, kaip toliau nurodyta skyriuje „Incidentų sprendimas telefonu“.</w:t>
      </w:r>
      <w:r w:rsidR="007C7660">
        <w:rPr>
          <w:color w:val="58595B" w:themeColor="text1"/>
          <w:szCs w:val="18"/>
        </w:rPr>
        <w:t xml:space="preserve"> </w:t>
      </w:r>
      <w:r>
        <w:rPr>
          <w:color w:val="58595B" w:themeColor="text1"/>
          <w:szCs w:val="18"/>
        </w:rPr>
        <w:t>Dėl paslaugos ir palaikymo strategijos žr. konkretų to Produktų sąrašo produkto skyrių.</w:t>
      </w:r>
      <w:r w:rsidR="007C7660">
        <w:rPr>
          <w:color w:val="58595B" w:themeColor="text1"/>
          <w:szCs w:val="18"/>
        </w:rPr>
        <w:t xml:space="preserve"> </w:t>
      </w:r>
      <w:r>
        <w:rPr>
          <w:color w:val="58595B" w:themeColor="text1"/>
          <w:szCs w:val="18"/>
        </w:rPr>
        <w:t>Ankstesnės Produktų versijos, kurios patenka į Standartinį palaikymą, pasirenkamos naudoti vietoj dabartinės licencijuotos versijos, irgi suteikia teisę.</w:t>
      </w:r>
      <w:r w:rsidR="007C7660">
        <w:rPr>
          <w:color w:val="58595B" w:themeColor="text1"/>
          <w:szCs w:val="18"/>
        </w:rPr>
        <w:t xml:space="preserve"> </w:t>
      </w:r>
      <w:r>
        <w:rPr>
          <w:color w:val="58595B" w:themeColor="text1"/>
          <w:szCs w:val="18"/>
        </w:rPr>
        <w:t>Neįtraukiama visų serverių, HED produktų ir MSDN prenumeratų „Developer Edition“.</w:t>
      </w:r>
    </w:p>
    <w:p w14:paraId="27627FA6" w14:textId="77777777" w:rsidR="005944C1" w:rsidRPr="00CA772A" w:rsidRDefault="005944C1" w:rsidP="005944C1">
      <w:r>
        <w:rPr>
          <w:color w:val="58595B" w:themeColor="text1"/>
          <w:szCs w:val="18"/>
        </w:rPr>
        <w:t>Problemų sprendimo paslaugos visą parą be poilsio dienų suteikia jums teisę į atitinkamą skaičių incidentų sprendimo pasiūlymų ir kontaktų, kuriais galima naudotis įvykus incidentui, kaip aprašyta toliau. Pagalbos galima prašyti aprašant incidentus elektroniniu paštu, žiniatinklio svetainėje arba telefonu. Kiekvienos priemonės atveju taikomos skirtingos nuostatos.</w:t>
      </w:r>
      <w:r w:rsidR="007C7660">
        <w:rPr>
          <w:color w:val="58595B" w:themeColor="text1"/>
          <w:szCs w:val="18"/>
        </w:rPr>
        <w:t xml:space="preserve"> </w:t>
      </w:r>
    </w:p>
    <w:p w14:paraId="08C7BAD5" w14:textId="77777777" w:rsidR="005944C1" w:rsidRPr="00CA772A" w:rsidRDefault="005944C1" w:rsidP="005944C1">
      <w:pPr>
        <w:pStyle w:val="Thirdheading"/>
      </w:pPr>
      <w:r>
        <w:rPr>
          <w:b/>
        </w:rPr>
        <w:t>Incidentų sprendimas telefonu</w:t>
      </w:r>
    </w:p>
    <w:p w14:paraId="71572158" w14:textId="77777777" w:rsidR="005944C1" w:rsidRPr="00CA772A" w:rsidRDefault="005944C1" w:rsidP="005944C1">
      <w:r>
        <w:rPr>
          <w:color w:val="58595B" w:themeColor="text1"/>
          <w:szCs w:val="18"/>
        </w:rPr>
        <w:t>Kiek incidentų bus išspręsta telefonu, priklauso nuo jūsų gautų PĮNG privilegijų taškų.</w:t>
      </w:r>
      <w:r w:rsidR="007C7660">
        <w:rPr>
          <w:color w:val="58595B" w:themeColor="text1"/>
          <w:szCs w:val="18"/>
        </w:rPr>
        <w:t xml:space="preserve"> </w:t>
      </w:r>
      <w:r>
        <w:rPr>
          <w:color w:val="58595B" w:themeColor="text1"/>
          <w:szCs w:val="18"/>
        </w:rPr>
        <w:t>Jei turite PĮNG apsaugą bent vienam priskirtam Serverio programinės įrangos produktui, turite teisę ir į nemokamą incidento sprendimą.</w:t>
      </w:r>
      <w:r w:rsidR="007C7660">
        <w:rPr>
          <w:rFonts w:cs="Tahoma"/>
          <w:color w:val="58595B" w:themeColor="text1"/>
          <w:szCs w:val="18"/>
        </w:rPr>
        <w:t xml:space="preserve"> </w:t>
      </w:r>
      <w:r>
        <w:rPr>
          <w:rFonts w:cs="Tahoma"/>
          <w:color w:val="58595B" w:themeColor="text1"/>
          <w:szCs w:val="18"/>
        </w:rPr>
        <w:t xml:space="preserve">Incidentų sprendimo telefonu skaičius, į kurį turite teisę, yra pagrįstas bendru apskaičiuotų taškų, gautų naudojant jūsų </w:t>
      </w:r>
      <w:r>
        <w:rPr>
          <w:color w:val="58595B" w:themeColor="text1"/>
          <w:szCs w:val="18"/>
        </w:rPr>
        <w:t>Pirkimo abonementą, skaičiumi, kaip parodyta toliau (informacijos, kaip apskaičiuojami PĮNG privilegijų taškai, žr. šio dokumento skyriuje „MPSA programinės įrangos naujumo garantijos privilegijų taškų apskaičiavimas“).</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610"/>
      </w:tblGrid>
      <w:tr w:rsidR="005944C1" w:rsidRPr="005B13F2" w14:paraId="08DB4DC7" w14:textId="77777777" w:rsidTr="001A1B92">
        <w:trPr>
          <w:tblHeader/>
        </w:trPr>
        <w:tc>
          <w:tcPr>
            <w:tcW w:w="3060" w:type="dxa"/>
            <w:shd w:val="clear" w:color="auto" w:fill="5F497A" w:themeFill="accent4" w:themeFillShade="BF"/>
            <w:vAlign w:val="center"/>
          </w:tcPr>
          <w:p w14:paraId="36A70E00"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Kategorija</w:t>
            </w:r>
          </w:p>
        </w:tc>
        <w:tc>
          <w:tcPr>
            <w:tcW w:w="3610" w:type="dxa"/>
            <w:shd w:val="clear" w:color="auto" w:fill="5F497A" w:themeFill="accent4" w:themeFillShade="BF"/>
            <w:vAlign w:val="center"/>
          </w:tcPr>
          <w:p w14:paraId="41D0F888"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Taškai vieno incidento sprendimui telefonu</w:t>
            </w:r>
          </w:p>
        </w:tc>
      </w:tr>
      <w:tr w:rsidR="005944C1" w:rsidRPr="005B13F2" w14:paraId="7BA93506" w14:textId="77777777" w:rsidTr="001A1B92">
        <w:trPr>
          <w:trHeight w:val="60"/>
        </w:trPr>
        <w:tc>
          <w:tcPr>
            <w:tcW w:w="3060" w:type="dxa"/>
          </w:tcPr>
          <w:p w14:paraId="604392FF" w14:textId="77777777" w:rsidR="005944C1" w:rsidRPr="00C118D4" w:rsidRDefault="005944C1" w:rsidP="00E16B45">
            <w:pPr>
              <w:pStyle w:val="ProductList-Body"/>
              <w:rPr>
                <w:color w:val="58595B" w:themeColor="text1"/>
                <w:szCs w:val="18"/>
              </w:rPr>
            </w:pPr>
            <w:r>
              <w:rPr>
                <w:rFonts w:cs="Tahoma"/>
                <w:color w:val="58595B" w:themeColor="text1"/>
                <w:szCs w:val="18"/>
              </w:rPr>
              <w:t>Programos ir sistemos (kartu)</w:t>
            </w:r>
          </w:p>
        </w:tc>
        <w:tc>
          <w:tcPr>
            <w:tcW w:w="3610" w:type="dxa"/>
            <w:vAlign w:val="center"/>
          </w:tcPr>
          <w:p w14:paraId="1B6B3A53" w14:textId="77777777" w:rsidR="005944C1" w:rsidRPr="00C118D4" w:rsidRDefault="005944C1" w:rsidP="00CA7590">
            <w:pPr>
              <w:pStyle w:val="ProductList-Body"/>
              <w:jc w:val="center"/>
              <w:rPr>
                <w:color w:val="58595B" w:themeColor="text1"/>
                <w:szCs w:val="18"/>
              </w:rPr>
            </w:pPr>
            <w:r>
              <w:rPr>
                <w:color w:val="58595B" w:themeColor="text1"/>
                <w:szCs w:val="18"/>
              </w:rPr>
              <w:t>2</w:t>
            </w:r>
            <w:r w:rsidR="00CA7590">
              <w:rPr>
                <w:color w:val="58595B" w:themeColor="text1"/>
                <w:szCs w:val="18"/>
              </w:rPr>
              <w:t> </w:t>
            </w:r>
            <w:r>
              <w:rPr>
                <w:color w:val="58595B" w:themeColor="text1"/>
                <w:szCs w:val="18"/>
              </w:rPr>
              <w:t>000</w:t>
            </w:r>
          </w:p>
        </w:tc>
      </w:tr>
      <w:tr w:rsidR="005944C1" w:rsidRPr="005B13F2" w14:paraId="17B74DDE" w14:textId="77777777" w:rsidTr="001A1B92">
        <w:trPr>
          <w:trHeight w:val="60"/>
        </w:trPr>
        <w:tc>
          <w:tcPr>
            <w:tcW w:w="3060" w:type="dxa"/>
          </w:tcPr>
          <w:p w14:paraId="25643432"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Serveris</w:t>
            </w:r>
          </w:p>
        </w:tc>
        <w:tc>
          <w:tcPr>
            <w:tcW w:w="3610" w:type="dxa"/>
            <w:vAlign w:val="center"/>
          </w:tcPr>
          <w:p w14:paraId="10333650"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182CC279" w14:textId="77777777" w:rsidTr="001A1B92">
        <w:trPr>
          <w:trHeight w:val="60"/>
        </w:trPr>
        <w:tc>
          <w:tcPr>
            <w:tcW w:w="3060" w:type="dxa"/>
          </w:tcPr>
          <w:p w14:paraId="6E32F6F7"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KPL</w:t>
            </w:r>
          </w:p>
        </w:tc>
        <w:tc>
          <w:tcPr>
            <w:tcW w:w="3610" w:type="dxa"/>
            <w:vAlign w:val="center"/>
          </w:tcPr>
          <w:p w14:paraId="3439603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82D610B" w14:textId="77777777" w:rsidR="005944C1" w:rsidRPr="00CA772A" w:rsidRDefault="005944C1" w:rsidP="005944C1">
      <w:pPr>
        <w:ind w:firstLine="180"/>
      </w:pPr>
    </w:p>
    <w:p w14:paraId="4FF0A89B" w14:textId="77777777" w:rsidR="005944C1" w:rsidRPr="00CA772A" w:rsidRDefault="005944C1" w:rsidP="002123CF">
      <w:pPr>
        <w:pStyle w:val="ProductList-Body"/>
        <w:spacing w:after="120"/>
      </w:pPr>
      <w:r>
        <w:rPr>
          <w:rFonts w:ascii="Segoe UI" w:hAnsi="Segoe UI"/>
          <w:color w:val="58595B" w:themeColor="text1"/>
          <w:szCs w:val="18"/>
        </w:rPr>
        <w:t>Teisė į incidentų sprendimą suteikiama PĮNG apsaugos laikotarpiu ir ja galima naudotis nuo PĮNG apsaugos pradžios, nepaisant to, ar pasirinkote paskirstyti mokėjimą, ar ne. Pirkimas po pradinio užsakymo lems suteikiamų incidentų sprendimo pasiūlymų skaičiaus perskaičiavimą ir metinį paskirstymą.</w:t>
      </w:r>
      <w:r w:rsidR="007C7660">
        <w:rPr>
          <w:rFonts w:ascii="Segoe UI" w:hAnsi="Segoe UI"/>
          <w:color w:val="58595B" w:themeColor="text1"/>
          <w:szCs w:val="18"/>
        </w:rPr>
        <w:t xml:space="preserve"> </w:t>
      </w:r>
      <w:r>
        <w:rPr>
          <w:rFonts w:ascii="Segoe UI" w:hAnsi="Segoe UI"/>
          <w:color w:val="58595B" w:themeColor="text1"/>
          <w:szCs w:val="18"/>
        </w:rPr>
        <w:t>Incidentų sprendimas telefonu, kuriuo nebuvo pasinaudota, baigs galioti kartu su PĮNG apsauga.</w:t>
      </w:r>
      <w:r w:rsidR="007C7660">
        <w:rPr>
          <w:rFonts w:ascii="Segoe UI" w:hAnsi="Segoe UI"/>
          <w:color w:val="58595B" w:themeColor="text1"/>
          <w:szCs w:val="18"/>
        </w:rPr>
        <w:t xml:space="preserve"> </w:t>
      </w:r>
      <w:r>
        <w:rPr>
          <w:rFonts w:ascii="Segoe UI" w:hAnsi="Segoe UI"/>
          <w:color w:val="58595B" w:themeColor="text1"/>
          <w:szCs w:val="18"/>
        </w:rPr>
        <w:t>Incidentų sprendimo telefonu negalima perkelti iš vieno Pirkimo abonemento į kitą.</w:t>
      </w:r>
    </w:p>
    <w:p w14:paraId="5E811255" w14:textId="77777777" w:rsidR="005944C1" w:rsidRPr="00CA772A" w:rsidRDefault="005944C1" w:rsidP="005944C1">
      <w:pPr>
        <w:pStyle w:val="ProductList-Body"/>
      </w:pPr>
      <w:r>
        <w:rPr>
          <w:rFonts w:ascii="Segoe UI" w:hAnsi="Segoe UI"/>
          <w:color w:val="58595B" w:themeColor="text1"/>
          <w:szCs w:val="18"/>
        </w:rPr>
        <w:t xml:space="preserve">Vietinio palaikymo telefonu paslaugos teikiamos darbo valandomis, kurios nurodytos žiniatinklio svetainėje </w:t>
      </w:r>
      <w:hyperlink r:id="rId31" w:history="1">
        <w:r>
          <w:rPr>
            <w:rStyle w:val="Hyperlink"/>
            <w:rFonts w:ascii="Segoe UI" w:hAnsi="Segoe UI"/>
            <w:szCs w:val="18"/>
          </w:rPr>
          <w:t>http://support.microsoft.com/gp/saphone</w:t>
        </w:r>
      </w:hyperlink>
      <w:r>
        <w:rPr>
          <w:rFonts w:ascii="Segoe UI" w:hAnsi="Segoe UI"/>
          <w:color w:val="58595B" w:themeColor="text1"/>
          <w:szCs w:val="18"/>
        </w:rPr>
        <w:t>.</w:t>
      </w:r>
      <w:r w:rsidR="007C7660">
        <w:rPr>
          <w:rFonts w:ascii="Segoe UI" w:hAnsi="Segoe UI"/>
          <w:color w:val="58595B" w:themeColor="text1"/>
          <w:szCs w:val="18"/>
        </w:rPr>
        <w:t xml:space="preserve"> </w:t>
      </w:r>
      <w:r>
        <w:rPr>
          <w:rFonts w:ascii="Segoe UI" w:hAnsi="Segoe UI"/>
          <w:color w:val="58595B" w:themeColor="text1"/>
          <w:szCs w:val="18"/>
        </w:rPr>
        <w:t>Ne darbo metu palaikymas telefonu gali būti teikiamas per regioninius ir tarptautinius palaikymo centrus.</w:t>
      </w:r>
      <w:r w:rsidR="007C7660">
        <w:rPr>
          <w:rFonts w:ascii="Segoe UI" w:hAnsi="Segoe UI"/>
          <w:color w:val="58595B" w:themeColor="text1"/>
          <w:szCs w:val="18"/>
        </w:rPr>
        <w:t xml:space="preserve"> </w:t>
      </w:r>
      <w:r>
        <w:rPr>
          <w:rFonts w:ascii="Segoe UI" w:hAnsi="Segoe UI"/>
          <w:color w:val="58595B" w:themeColor="text1"/>
          <w:szCs w:val="18"/>
        </w:rPr>
        <w:t>Ne darbo metu palaikymas telefonu gali būti teikiamas tik kritiniams įmonių pagalbos prašymams įvykdyti.</w:t>
      </w:r>
      <w:r w:rsidR="007C7660">
        <w:rPr>
          <w:rFonts w:ascii="Segoe UI" w:hAnsi="Segoe UI"/>
          <w:color w:val="58595B" w:themeColor="text1"/>
          <w:szCs w:val="18"/>
        </w:rPr>
        <w:t xml:space="preserve"> </w:t>
      </w:r>
      <w:r>
        <w:rPr>
          <w:rFonts w:ascii="Segoe UI" w:hAnsi="Segoe UI"/>
          <w:color w:val="58595B" w:themeColor="text1"/>
          <w:szCs w:val="18"/>
        </w:rPr>
        <w:t>Darbo valandos nustatomos pagal regioną.</w:t>
      </w:r>
      <w:r w:rsidR="007C7660">
        <w:rPr>
          <w:rFonts w:ascii="Segoe UI" w:hAnsi="Segoe UI"/>
          <w:color w:val="58595B" w:themeColor="text1"/>
          <w:szCs w:val="18"/>
        </w:rPr>
        <w:t xml:space="preserve"> </w:t>
      </w:r>
      <w:r>
        <w:rPr>
          <w:rFonts w:ascii="Segoe UI" w:hAnsi="Segoe UI"/>
          <w:color w:val="58595B" w:themeColor="text1"/>
          <w:szCs w:val="18"/>
        </w:rPr>
        <w:t>Palaikymas telefonu teikiamas ne visomis kalbomis ir ne visuose regionuose.</w:t>
      </w:r>
    </w:p>
    <w:p w14:paraId="18A9206C" w14:textId="77777777" w:rsidR="005944C1" w:rsidRPr="00CA772A" w:rsidRDefault="005944C1" w:rsidP="005944C1">
      <w:pPr>
        <w:pStyle w:val="Thirdheading"/>
      </w:pPr>
      <w:r>
        <w:rPr>
          <w:b/>
        </w:rPr>
        <w:lastRenderedPageBreak/>
        <w:t xml:space="preserve">Incidentų sprendimas internetu </w:t>
      </w:r>
    </w:p>
    <w:p w14:paraId="2B4D8509" w14:textId="77777777" w:rsidR="005944C1" w:rsidRPr="00CA772A" w:rsidRDefault="00E23144" w:rsidP="005944C1">
      <w:pPr>
        <w:pStyle w:val="ProductList-Body"/>
      </w:pPr>
      <w:r>
        <w:rPr>
          <w:rFonts w:ascii="Segoe UI" w:hAnsi="Segoe UI"/>
          <w:color w:val="58595B" w:themeColor="text1"/>
          <w:szCs w:val="18"/>
        </w:rPr>
        <w:t>Visiems pirkiniams su serverio programinės įrangos „Standard“, „Enterprise“ ir „Datacenter“ leidimais, kuriems taikoma PĮNG, prireikus suteikiama ir prieiga prie elektroninių Problemų sprendimo internetu paslaugų.</w:t>
      </w:r>
      <w:r w:rsidR="007C7660">
        <w:rPr>
          <w:rFonts w:ascii="Segoe UI" w:hAnsi="Segoe UI"/>
          <w:color w:val="58595B" w:themeColor="text1"/>
          <w:szCs w:val="18"/>
        </w:rPr>
        <w:t xml:space="preserve"> </w:t>
      </w:r>
      <w:r>
        <w:rPr>
          <w:rFonts w:ascii="Segoe UI" w:hAnsi="Segoe UI"/>
          <w:color w:val="58595B" w:themeColor="text1"/>
          <w:szCs w:val="18"/>
        </w:rPr>
        <w:t>Elektronines palaikymo svetaines galima pasiekti visą parą be poilsio dienų, tačiau atsakymus galima gauti tik darbo valandomis.</w:t>
      </w:r>
      <w:r w:rsidR="007C7660">
        <w:rPr>
          <w:rFonts w:ascii="Segoe UI" w:hAnsi="Segoe UI"/>
          <w:color w:val="58595B" w:themeColor="text1"/>
          <w:szCs w:val="18"/>
        </w:rPr>
        <w:t xml:space="preserve"> </w:t>
      </w:r>
      <w:r>
        <w:rPr>
          <w:rFonts w:ascii="Segoe UI" w:hAnsi="Segoe UI"/>
          <w:color w:val="58595B" w:themeColor="text1"/>
          <w:szCs w:val="18"/>
        </w:rPr>
        <w:t>Darbo valandas pagal regioną žr. ankstesniame skyriuje „Incidentų sprendimas telefonu“.</w:t>
      </w:r>
    </w:p>
    <w:p w14:paraId="57F56DC7" w14:textId="77777777" w:rsidR="005944C1" w:rsidRPr="00CA772A" w:rsidRDefault="005944C1" w:rsidP="002123CF">
      <w:pPr>
        <w:pStyle w:val="ProductList-Body"/>
        <w:spacing w:before="120" w:after="120"/>
      </w:pPr>
      <w:r>
        <w:rPr>
          <w:rFonts w:ascii="Segoe UI" w:hAnsi="Segoe UI"/>
          <w:color w:val="58595B" w:themeColor="text1"/>
          <w:szCs w:val="18"/>
        </w:rPr>
        <w:t>Telefonu pateikti prašymai dėl incidentų išsprendus bus išskaičiuoti iš galimų incidentų sprendimo telefonu skaičiaus.</w:t>
      </w:r>
      <w:r w:rsidR="007C7660">
        <w:rPr>
          <w:rFonts w:ascii="Segoe UI" w:hAnsi="Segoe UI"/>
          <w:color w:val="58595B" w:themeColor="text1"/>
          <w:szCs w:val="18"/>
        </w:rPr>
        <w:t xml:space="preserve"> </w:t>
      </w:r>
      <w:r>
        <w:rPr>
          <w:rFonts w:ascii="Segoe UI" w:hAnsi="Segoe UI"/>
          <w:color w:val="58595B" w:themeColor="text1"/>
          <w:szCs w:val="18"/>
        </w:rPr>
        <w:t>Per žiniatinklio svetainę pateikti prašymai dėl incidentų bus sprendžiami įprasta tvarka, pagalbą suteikiant per žiniatinklio svetainę, el. paštu ar kitomis elektroninėmis priemonėmis.</w:t>
      </w:r>
      <w:r w:rsidR="007C7660">
        <w:rPr>
          <w:rFonts w:ascii="Segoe UI" w:hAnsi="Segoe UI"/>
          <w:color w:val="58595B" w:themeColor="text1"/>
          <w:szCs w:val="18"/>
        </w:rPr>
        <w:t xml:space="preserve"> </w:t>
      </w:r>
      <w:r>
        <w:rPr>
          <w:rFonts w:ascii="Segoe UI" w:hAnsi="Segoe UI"/>
          <w:color w:val="58595B" w:themeColor="text1"/>
          <w:szCs w:val="18"/>
        </w:rPr>
        <w:t>Per žiniatinklio svetainę pateikti prašymai dėl incidentų, o paskui jūsų paversti į sprendžiamus telefonu, išsprendus bus išskaičiuoti iš galimų incidentų sprendimo telefonu skaičiaus.</w:t>
      </w:r>
      <w:r w:rsidR="007C7660">
        <w:rPr>
          <w:rFonts w:ascii="Segoe UI" w:hAnsi="Segoe UI"/>
          <w:color w:val="58595B" w:themeColor="text1"/>
          <w:szCs w:val="18"/>
        </w:rPr>
        <w:t xml:space="preserve"> </w:t>
      </w:r>
      <w:r>
        <w:rPr>
          <w:rFonts w:ascii="Segoe UI" w:hAnsi="Segoe UI"/>
          <w:color w:val="58595B" w:themeColor="text1"/>
          <w:szCs w:val="18"/>
        </w:rPr>
        <w:t>Per žiniatinklio svetainę pateikti prašymai dėl incidentų, o paskui „Microsoft“ toliau sprendžiami telefonu, jei sprendimas tęsiamas per žiniatinklio svetainę, el. paštu ar kitomis elektroninėmis priemonėmis, nebus išskaičiuoti iš galimų incidentų sprendimo telefonu skaičiaus.</w:t>
      </w:r>
      <w:r w:rsidR="007C7660">
        <w:rPr>
          <w:rFonts w:ascii="Segoe UI" w:hAnsi="Segoe UI"/>
          <w:color w:val="58595B" w:themeColor="text1"/>
          <w:szCs w:val="18"/>
        </w:rPr>
        <w:t xml:space="preserve"> </w:t>
      </w:r>
    </w:p>
    <w:p w14:paraId="7D815E61" w14:textId="77777777" w:rsidR="005944C1" w:rsidRPr="00CA772A" w:rsidRDefault="005944C1" w:rsidP="002123CF">
      <w:pPr>
        <w:pStyle w:val="ProductList-Body"/>
      </w:pPr>
      <w:r>
        <w:rPr>
          <w:rFonts w:ascii="Segoe UI" w:hAnsi="Segoe UI"/>
          <w:color w:val="58595B" w:themeColor="text1"/>
          <w:szCs w:val="18"/>
        </w:rPr>
        <w:t>Palaikymo per žiniatinklio svetainę incidentų atveju būtina turėti serverio programinės įrangos ir susijusių KPL PĮNG. Jūs per žiniatinklio svetainę dėl Problemų sprendimo paslaugų galite pateikti tik tokius prašymus, kurie susiję su licencijuotomis serverio programinės įrangos, kuriai taikoma PĮNG, kopijomis. Palaikymo per žiniatinklio svetainę incidentų negalima perduoti iš vienos licencijos į kitą.</w:t>
      </w:r>
      <w:r w:rsidR="007C7660">
        <w:rPr>
          <w:rFonts w:ascii="Segoe UI" w:hAnsi="Segoe UI"/>
          <w:color w:val="58595B" w:themeColor="text1"/>
          <w:szCs w:val="18"/>
        </w:rPr>
        <w:t xml:space="preserve"> </w:t>
      </w:r>
      <w:r>
        <w:rPr>
          <w:rFonts w:ascii="Segoe UI" w:hAnsi="Segoe UI"/>
          <w:color w:val="58595B" w:themeColor="text1"/>
          <w:szCs w:val="18"/>
        </w:rPr>
        <w:t>Žr. Produktų naudojimo teises, kur rasite daugiau informacijos apie licencijų priskyrimą arba perskyrimą fiziniams serveriams.</w:t>
      </w:r>
    </w:p>
    <w:p w14:paraId="670EAF70" w14:textId="77777777" w:rsidR="005944C1" w:rsidRPr="00CA772A" w:rsidRDefault="005944C1" w:rsidP="002123CF">
      <w:pPr>
        <w:pStyle w:val="Thirdheading"/>
      </w:pPr>
      <w:r>
        <w:rPr>
          <w:b/>
        </w:rPr>
        <w:t>Palaikymo kontaktai</w:t>
      </w:r>
    </w:p>
    <w:p w14:paraId="396D53CC" w14:textId="77777777" w:rsidR="005944C1" w:rsidRPr="00CA772A" w:rsidRDefault="005944C1" w:rsidP="002123CF">
      <w:pPr>
        <w:spacing w:line="240" w:lineRule="auto"/>
      </w:pPr>
      <w:r>
        <w:rPr>
          <w:color w:val="58595B" w:themeColor="text1"/>
          <w:szCs w:val="18"/>
        </w:rPr>
        <w:t>Leidžiamų</w:t>
      </w:r>
      <w:r>
        <w:rPr>
          <w:rFonts w:cs="Tahoma"/>
          <w:color w:val="58595B" w:themeColor="text1"/>
          <w:szCs w:val="18"/>
        </w:rPr>
        <w:t xml:space="preserve"> palaikymo kontaktų skaičius (pagal Pirkimo abonementą) parodytas toliau.</w:t>
      </w:r>
      <w:r w:rsidR="007C7660">
        <w:rPr>
          <w:rFonts w:cs="Tahoma"/>
          <w:color w:val="58595B" w:themeColor="text1"/>
          <w:szCs w:val="18"/>
        </w:rPr>
        <w:t xml:space="preserve"> </w:t>
      </w:r>
      <w:r>
        <w:rPr>
          <w:rFonts w:cs="Tahoma"/>
          <w:color w:val="58595B" w:themeColor="text1"/>
          <w:szCs w:val="18"/>
        </w:rPr>
        <w:t>Kontaktai turi būti įvardyti asmenys ir tarp jų gali būti asmenų ne iš jūsų organizacijos.</w:t>
      </w:r>
      <w:r w:rsidR="007C7660">
        <w:rPr>
          <w:rFonts w:cs="Tahoma"/>
          <w:color w:val="58595B" w:themeColor="text1"/>
          <w:szCs w:val="18"/>
        </w:rPr>
        <w:t xml:space="preserve"> </w:t>
      </w:r>
      <w:r>
        <w:rPr>
          <w:rFonts w:cs="Tahoma"/>
          <w:color w:val="58595B" w:themeColor="text1"/>
          <w:szCs w:val="18"/>
        </w:rPr>
        <w:t>Tačiau organizacijos, departamento ar grupės pavadinimas negali būti įtrauktas į kontaktų sąrašą.</w:t>
      </w:r>
    </w:p>
    <w:p w14:paraId="32349978" w14:textId="77777777" w:rsidR="005944C1" w:rsidRPr="00CA772A" w:rsidRDefault="005944C1" w:rsidP="002123CF">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053A33FE" w14:textId="77777777" w:rsidTr="0005703C">
        <w:trPr>
          <w:trHeight w:val="178"/>
          <w:tblHeader/>
        </w:trPr>
        <w:tc>
          <w:tcPr>
            <w:tcW w:w="4140" w:type="dxa"/>
            <w:shd w:val="clear" w:color="auto" w:fill="8064A2"/>
            <w:vAlign w:val="center"/>
          </w:tcPr>
          <w:p w14:paraId="26F05AB3"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Privilegijos</w:t>
            </w:r>
          </w:p>
        </w:tc>
        <w:tc>
          <w:tcPr>
            <w:tcW w:w="2430" w:type="dxa"/>
            <w:shd w:val="clear" w:color="auto" w:fill="8064A2"/>
            <w:vAlign w:val="center"/>
          </w:tcPr>
          <w:p w14:paraId="6DD45127"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Pirkimo abonementui</w:t>
            </w:r>
          </w:p>
        </w:tc>
      </w:tr>
      <w:tr w:rsidR="005944C1" w:rsidRPr="005B13F2" w14:paraId="08ED894F" w14:textId="77777777" w:rsidTr="0005703C">
        <w:trPr>
          <w:trHeight w:val="236"/>
        </w:trPr>
        <w:tc>
          <w:tcPr>
            <w:tcW w:w="4140" w:type="dxa"/>
            <w:vAlign w:val="center"/>
          </w:tcPr>
          <w:p w14:paraId="24E93D4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Problemų sprendimo telefonu kontaktų skaičius</w:t>
            </w:r>
          </w:p>
        </w:tc>
        <w:tc>
          <w:tcPr>
            <w:tcW w:w="2430" w:type="dxa"/>
            <w:vAlign w:val="center"/>
          </w:tcPr>
          <w:p w14:paraId="22E010B4"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Pagal poreikius</w:t>
            </w:r>
          </w:p>
        </w:tc>
      </w:tr>
      <w:tr w:rsidR="005944C1" w:rsidRPr="005B13F2" w14:paraId="02D41D99" w14:textId="77777777" w:rsidTr="0005703C">
        <w:trPr>
          <w:trHeight w:val="236"/>
        </w:trPr>
        <w:tc>
          <w:tcPr>
            <w:tcW w:w="4140" w:type="dxa"/>
            <w:vAlign w:val="center"/>
          </w:tcPr>
          <w:p w14:paraId="1BB94CDB"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Įgaliotųjų palaikymo per žiniatinklio svetainę kontaktų skaičius</w:t>
            </w:r>
          </w:p>
        </w:tc>
        <w:tc>
          <w:tcPr>
            <w:tcW w:w="2430" w:type="dxa"/>
            <w:vAlign w:val="center"/>
          </w:tcPr>
          <w:p w14:paraId="2EC6270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1E803932" w14:textId="77777777" w:rsidR="005944C1" w:rsidRPr="00CA772A" w:rsidRDefault="005944C1" w:rsidP="005944C1">
      <w:pPr>
        <w:pStyle w:val="Thirdheading"/>
      </w:pPr>
      <w:bookmarkStart w:id="38" w:name="_Toc240899166"/>
      <w:r>
        <w:rPr>
          <w:b/>
        </w:rPr>
        <w:t>Programinės įrangos naujumo garantijos klientų paslaugų lygis</w:t>
      </w:r>
      <w:bookmarkEnd w:id="38"/>
    </w:p>
    <w:p w14:paraId="381EF900" w14:textId="77777777" w:rsidR="005944C1" w:rsidRPr="00CA772A" w:rsidRDefault="005944C1" w:rsidP="002123CF">
      <w:pPr>
        <w:pStyle w:val="ProductList-Body"/>
      </w:pPr>
      <w:r>
        <w:rPr>
          <w:rFonts w:ascii="Segoe UI" w:hAnsi="Segoe UI"/>
          <w:color w:val="58595B" w:themeColor="text1"/>
          <w:szCs w:val="18"/>
        </w:rPr>
        <w:t>Jūsų organizacijos nurodyti kontaktiniai asmenys gali pateikti prašymus suteikti pagalbą telefonu arba elektroniniu būdu, išskyrus A ir B svarbos lygio atvejus, apie kuriuos būtina pranešti telefonu, kaip nurodyta toliau. Jūs konsultuodamiesi su mumis turite nustatyti pirminį svarbos lygį ir bet kuriuo metu galite paprašyti svarbos lygį pakeisti.</w:t>
      </w:r>
      <w:r w:rsidR="007C7660">
        <w:rPr>
          <w:rFonts w:ascii="Segoe UI" w:hAnsi="Segoe UI"/>
          <w:color w:val="58595B" w:themeColor="text1"/>
          <w:szCs w:val="18"/>
        </w:rPr>
        <w:t xml:space="preserve"> </w:t>
      </w:r>
      <w:r>
        <w:rPr>
          <w:rFonts w:ascii="Segoe UI" w:hAnsi="Segoe UI"/>
          <w:color w:val="58595B" w:themeColor="text1"/>
          <w:szCs w:val="18"/>
        </w:rPr>
        <w:t>Numatomas reagavimo laikas pagal svarbos lygį ir jūsų įsipareigojimus nurodytas toliau pateiktoje lentelėje.</w:t>
      </w:r>
    </w:p>
    <w:p w14:paraId="17434A92" w14:textId="77777777" w:rsidR="005944C1" w:rsidRPr="00CA772A" w:rsidRDefault="005944C1" w:rsidP="005944C1">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14:paraId="62EEF061" w14:textId="77777777" w:rsidTr="00CA6ADC">
        <w:trPr>
          <w:cantSplit/>
          <w:trHeight w:val="160"/>
          <w:tblHeader/>
        </w:trPr>
        <w:tc>
          <w:tcPr>
            <w:tcW w:w="1170" w:type="dxa"/>
            <w:shd w:val="clear" w:color="auto" w:fill="8064A2" w:themeFill="accent4"/>
            <w:tcMar>
              <w:top w:w="0" w:type="dxa"/>
              <w:left w:w="108" w:type="dxa"/>
              <w:bottom w:w="0" w:type="dxa"/>
              <w:right w:w="108" w:type="dxa"/>
            </w:tcMar>
            <w:vAlign w:val="center"/>
          </w:tcPr>
          <w:p w14:paraId="0B908727"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Svarba</w:t>
            </w:r>
          </w:p>
        </w:tc>
        <w:tc>
          <w:tcPr>
            <w:tcW w:w="2790" w:type="dxa"/>
            <w:shd w:val="clear" w:color="auto" w:fill="8064A2" w:themeFill="accent4"/>
            <w:tcMar>
              <w:top w:w="0" w:type="dxa"/>
              <w:left w:w="108" w:type="dxa"/>
              <w:bottom w:w="0" w:type="dxa"/>
              <w:right w:w="108" w:type="dxa"/>
            </w:tcMar>
            <w:vAlign w:val="center"/>
          </w:tcPr>
          <w:p w14:paraId="429D9AEA"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Situacija</w:t>
            </w:r>
          </w:p>
        </w:tc>
        <w:tc>
          <w:tcPr>
            <w:tcW w:w="3690" w:type="dxa"/>
            <w:shd w:val="clear" w:color="auto" w:fill="8064A2" w:themeFill="accent4"/>
            <w:tcMar>
              <w:top w:w="0" w:type="dxa"/>
              <w:left w:w="108" w:type="dxa"/>
              <w:bottom w:w="0" w:type="dxa"/>
              <w:right w:w="108" w:type="dxa"/>
            </w:tcMar>
            <w:vAlign w:val="center"/>
          </w:tcPr>
          <w:p w14:paraId="334CE23E"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Mūsų numatytas atsakas</w:t>
            </w:r>
          </w:p>
        </w:tc>
        <w:tc>
          <w:tcPr>
            <w:tcW w:w="2880" w:type="dxa"/>
            <w:shd w:val="clear" w:color="auto" w:fill="8064A2" w:themeFill="accent4"/>
            <w:tcMar>
              <w:top w:w="0" w:type="dxa"/>
              <w:left w:w="108" w:type="dxa"/>
              <w:bottom w:w="0" w:type="dxa"/>
              <w:right w:w="108" w:type="dxa"/>
            </w:tcMar>
            <w:vAlign w:val="center"/>
          </w:tcPr>
          <w:p w14:paraId="27903932"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Jūsų numatytas atsakas</w:t>
            </w:r>
          </w:p>
        </w:tc>
      </w:tr>
      <w:tr w:rsidR="005944C1" w:rsidRPr="00717EC0" w14:paraId="7DDA80C7" w14:textId="77777777" w:rsidTr="00CA6ADC">
        <w:trPr>
          <w:cantSplit/>
        </w:trPr>
        <w:tc>
          <w:tcPr>
            <w:tcW w:w="1170" w:type="dxa"/>
            <w:tcMar>
              <w:top w:w="0" w:type="dxa"/>
              <w:left w:w="108" w:type="dxa"/>
              <w:bottom w:w="0" w:type="dxa"/>
              <w:right w:w="108" w:type="dxa"/>
            </w:tcMar>
          </w:tcPr>
          <w:p w14:paraId="0388A27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Pateikiama telefonu</w:t>
            </w:r>
          </w:p>
        </w:tc>
        <w:tc>
          <w:tcPr>
            <w:tcW w:w="2790" w:type="dxa"/>
            <w:tcMar>
              <w:top w:w="0" w:type="dxa"/>
              <w:left w:w="108" w:type="dxa"/>
              <w:bottom w:w="0" w:type="dxa"/>
              <w:right w:w="108" w:type="dxa"/>
            </w:tcMar>
          </w:tcPr>
          <w:p w14:paraId="2BCC7D6D" w14:textId="77777777" w:rsidR="005944C1" w:rsidRPr="00CA772A" w:rsidRDefault="005944C1" w:rsidP="00E16B45">
            <w:pPr>
              <w:pStyle w:val="ProductList-Body"/>
            </w:pPr>
            <w:r>
              <w:rPr>
                <w:rFonts w:ascii="Segoe UI" w:hAnsi="Segoe UI"/>
                <w:color w:val="58595B" w:themeColor="text1"/>
                <w:szCs w:val="18"/>
              </w:rPr>
              <w:t xml:space="preserve">Kritinis poveikis verslui: </w:t>
            </w:r>
          </w:p>
          <w:p w14:paraId="5EF49729"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Jūsų verslo veikla reikšmingai sutrinka arba pablogėja paslaugų kokybė</w:t>
            </w:r>
          </w:p>
        </w:tc>
        <w:tc>
          <w:tcPr>
            <w:tcW w:w="3690" w:type="dxa"/>
            <w:tcMar>
              <w:top w:w="0" w:type="dxa"/>
              <w:left w:w="108" w:type="dxa"/>
              <w:bottom w:w="0" w:type="dxa"/>
              <w:right w:w="108" w:type="dxa"/>
            </w:tcMar>
          </w:tcPr>
          <w:p w14:paraId="6857F48E" w14:textId="77777777" w:rsidR="005944C1" w:rsidRPr="00CA772A" w:rsidRDefault="005944C1" w:rsidP="00E16B45">
            <w:pPr>
              <w:pStyle w:val="ProductList-Body"/>
            </w:pPr>
            <w:r>
              <w:rPr>
                <w:rFonts w:ascii="Segoe UI" w:hAnsi="Segoe UI"/>
                <w:color w:val="58595B" w:themeColor="text1"/>
                <w:szCs w:val="18"/>
              </w:rPr>
              <w:t>Pirmas atsiliepimas į skambutį per 2 valandas arba greičiau atsižvelgiant į siūlomą palaikymą</w:t>
            </w:r>
          </w:p>
          <w:p w14:paraId="114DE4AC" w14:textId="77777777" w:rsidR="005944C1" w:rsidRPr="00CA772A" w:rsidRDefault="005944C1" w:rsidP="00E16B45">
            <w:pPr>
              <w:pStyle w:val="ProductList-Body"/>
            </w:pPr>
            <w:r>
              <w:rPr>
                <w:rFonts w:ascii="Segoe UI" w:hAnsi="Segoe UI"/>
                <w:color w:val="58595B" w:themeColor="text1"/>
                <w:szCs w:val="18"/>
              </w:rPr>
              <w:t>„Microsoft“ atstovai atvyksta į vietą, jei būtina.</w:t>
            </w:r>
          </w:p>
          <w:p w14:paraId="744A6256" w14:textId="77777777" w:rsidR="005944C1" w:rsidRPr="00CA772A" w:rsidRDefault="005944C1" w:rsidP="00E16B45">
            <w:pPr>
              <w:pStyle w:val="ProductList-Body"/>
            </w:pPr>
            <w:r>
              <w:rPr>
                <w:rFonts w:ascii="Segoe UI" w:hAnsi="Segoe UI"/>
                <w:color w:val="58595B" w:themeColor="text1"/>
                <w:szCs w:val="18"/>
              </w:rPr>
              <w:t>Nepertraukiamas darbas visą parą be poilsio dienų.</w:t>
            </w:r>
          </w:p>
          <w:p w14:paraId="64AB84DC"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„Microsoft“ vyresniųjų vadovaujančių asmenų informavimas atsižvelgiant į siūlomą palaikymą</w:t>
            </w:r>
          </w:p>
        </w:tc>
        <w:tc>
          <w:tcPr>
            <w:tcW w:w="2880" w:type="dxa"/>
            <w:tcMar>
              <w:top w:w="0" w:type="dxa"/>
              <w:left w:w="108" w:type="dxa"/>
              <w:bottom w:w="0" w:type="dxa"/>
              <w:right w:w="108" w:type="dxa"/>
            </w:tcMar>
          </w:tcPr>
          <w:p w14:paraId="2314E36F" w14:textId="77777777" w:rsidR="005944C1" w:rsidRPr="00CA772A" w:rsidRDefault="005944C1" w:rsidP="00E16B45">
            <w:pPr>
              <w:pStyle w:val="ProductList-Body"/>
            </w:pPr>
            <w:r>
              <w:rPr>
                <w:rFonts w:ascii="Segoe UI" w:hAnsi="Segoe UI"/>
                <w:color w:val="58595B" w:themeColor="text1"/>
                <w:szCs w:val="18"/>
              </w:rPr>
              <w:t>Atitinkamų išteklių skyrimas nepertraukiamam darbui užtikrinti visą parą be poilsio dienų</w:t>
            </w:r>
            <w:r>
              <w:rPr>
                <w:rFonts w:ascii="Segoe UI" w:hAnsi="Segoe UI"/>
                <w:color w:val="58595B" w:themeColor="text1"/>
                <w:szCs w:val="18"/>
                <w:vertAlign w:val="superscript"/>
              </w:rPr>
              <w:t>2</w:t>
            </w:r>
          </w:p>
          <w:p w14:paraId="7365E84C" w14:textId="77777777" w:rsidR="005944C1" w:rsidRPr="00CA772A" w:rsidRDefault="005944C1" w:rsidP="00E16B45">
            <w:pPr>
              <w:pStyle w:val="ProductList-Body"/>
            </w:pPr>
            <w:r>
              <w:rPr>
                <w:rFonts w:ascii="Segoe UI" w:hAnsi="Segoe UI"/>
                <w:color w:val="58595B" w:themeColor="text1"/>
                <w:szCs w:val="18"/>
              </w:rPr>
              <w:t>Greita prieiga ir keitimų valdymo specialistų atsakas</w:t>
            </w:r>
          </w:p>
          <w:p w14:paraId="278D96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Vadovybės informavimas</w:t>
            </w:r>
          </w:p>
        </w:tc>
      </w:tr>
      <w:tr w:rsidR="005944C1" w:rsidRPr="00717EC0" w14:paraId="3DF1A7F5" w14:textId="77777777" w:rsidTr="00CA6ADC">
        <w:trPr>
          <w:cantSplit/>
        </w:trPr>
        <w:tc>
          <w:tcPr>
            <w:tcW w:w="1170" w:type="dxa"/>
            <w:tcMar>
              <w:top w:w="0" w:type="dxa"/>
              <w:left w:w="108" w:type="dxa"/>
              <w:bottom w:w="0" w:type="dxa"/>
              <w:right w:w="108" w:type="dxa"/>
            </w:tcMar>
          </w:tcPr>
          <w:p w14:paraId="428B3DE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 Pateikiama telefonu</w:t>
            </w:r>
          </w:p>
        </w:tc>
        <w:tc>
          <w:tcPr>
            <w:tcW w:w="2790" w:type="dxa"/>
            <w:tcMar>
              <w:top w:w="0" w:type="dxa"/>
              <w:left w:w="108" w:type="dxa"/>
              <w:bottom w:w="0" w:type="dxa"/>
              <w:right w:w="108" w:type="dxa"/>
            </w:tcMar>
          </w:tcPr>
          <w:p w14:paraId="72D2275F" w14:textId="77777777" w:rsidR="005944C1" w:rsidRPr="00CA772A" w:rsidRDefault="005944C1" w:rsidP="00E16B45">
            <w:pPr>
              <w:pStyle w:val="ProductList-Body"/>
            </w:pPr>
            <w:r>
              <w:rPr>
                <w:rFonts w:ascii="Segoe UI" w:hAnsi="Segoe UI"/>
                <w:color w:val="58595B" w:themeColor="text1"/>
                <w:szCs w:val="18"/>
              </w:rPr>
              <w:t xml:space="preserve">Vidutiniškas poveikis verslui: </w:t>
            </w:r>
          </w:p>
          <w:p w14:paraId="033D55A9"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Jūsų verslo veikla nežymiai sutriko arba pablogėjo paslaugų kokybė, tačiau darbą ribota apimtimi galima tęsti.</w:t>
            </w:r>
          </w:p>
        </w:tc>
        <w:tc>
          <w:tcPr>
            <w:tcW w:w="3690" w:type="dxa"/>
            <w:tcMar>
              <w:top w:w="0" w:type="dxa"/>
              <w:left w:w="108" w:type="dxa"/>
              <w:bottom w:w="0" w:type="dxa"/>
              <w:right w:w="108" w:type="dxa"/>
            </w:tcMar>
          </w:tcPr>
          <w:p w14:paraId="630BE878" w14:textId="77777777" w:rsidR="005944C1" w:rsidRPr="00CA772A" w:rsidRDefault="005944C1" w:rsidP="00E16B45">
            <w:pPr>
              <w:pStyle w:val="ProductList-Body"/>
            </w:pPr>
            <w:r>
              <w:rPr>
                <w:rFonts w:ascii="Segoe UI" w:hAnsi="Segoe UI"/>
                <w:color w:val="58595B" w:themeColor="text1"/>
                <w:szCs w:val="18"/>
              </w:rPr>
              <w:t>Pirmas atsiliepimas į skambutį per 4 valandas arba greičiau atsižvelgiant į siūlomą palaikymą</w:t>
            </w:r>
          </w:p>
          <w:p w14:paraId="5AE226A6" w14:textId="77777777" w:rsidR="005944C1" w:rsidRPr="00CA772A" w:rsidRDefault="005944C1" w:rsidP="00E16B45">
            <w:pPr>
              <w:pStyle w:val="ProductList-Body"/>
            </w:pPr>
            <w:r>
              <w:rPr>
                <w:rFonts w:ascii="Segoe UI" w:hAnsi="Segoe UI"/>
                <w:color w:val="58595B" w:themeColor="text1"/>
                <w:szCs w:val="18"/>
              </w:rPr>
              <w:t>Problema sprendžiama tik darbo metu</w:t>
            </w:r>
            <w:r>
              <w:rPr>
                <w:rFonts w:ascii="Segoe UI" w:hAnsi="Segoe UI"/>
                <w:color w:val="58595B" w:themeColor="text1"/>
                <w:szCs w:val="18"/>
                <w:vertAlign w:val="superscript"/>
              </w:rPr>
              <w:t>1</w:t>
            </w:r>
          </w:p>
          <w:p w14:paraId="30F1A41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4130F4E0" w14:textId="77777777" w:rsidR="005944C1" w:rsidRPr="00CA772A" w:rsidRDefault="005944C1" w:rsidP="00E16B45">
            <w:pPr>
              <w:pStyle w:val="ProductList-Body"/>
            </w:pPr>
            <w:r>
              <w:rPr>
                <w:rFonts w:ascii="Segoe UI" w:hAnsi="Segoe UI"/>
                <w:color w:val="58595B" w:themeColor="text1"/>
                <w:szCs w:val="18"/>
              </w:rPr>
              <w:t>Tinkamų išteklių skyrimas, kad darbo metu</w:t>
            </w:r>
            <w:r>
              <w:rPr>
                <w:rFonts w:ascii="Segoe UI" w:hAnsi="Segoe UI"/>
                <w:color w:val="58595B" w:themeColor="text1"/>
                <w:szCs w:val="18"/>
                <w:vertAlign w:val="superscript"/>
              </w:rPr>
              <w:t>1</w:t>
            </w:r>
            <w:r w:rsidR="00BD73D3">
              <w:rPr>
                <w:rFonts w:ascii="Segoe UI" w:hAnsi="Segoe UI"/>
                <w:color w:val="58595B" w:themeColor="text1"/>
                <w:szCs w:val="18"/>
                <w:vertAlign w:val="superscript"/>
              </w:rPr>
              <w:t xml:space="preserve"> </w:t>
            </w:r>
            <w:r>
              <w:rPr>
                <w:rFonts w:ascii="Segoe UI" w:hAnsi="Segoe UI"/>
                <w:color w:val="58595B" w:themeColor="text1"/>
                <w:szCs w:val="18"/>
              </w:rPr>
              <w:t>būtų teikiama nepertraukiama pagalba</w:t>
            </w:r>
          </w:p>
          <w:p w14:paraId="0E2F0C2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Prieiga ir keitimų valdymo specialistų reagavimas per 4 darbo valandas</w:t>
            </w:r>
            <w:r>
              <w:rPr>
                <w:rFonts w:ascii="Segoe UI" w:hAnsi="Segoe UI"/>
                <w:color w:val="58595B" w:themeColor="text1"/>
                <w:szCs w:val="18"/>
                <w:vertAlign w:val="superscript"/>
              </w:rPr>
              <w:t>1</w:t>
            </w:r>
          </w:p>
        </w:tc>
      </w:tr>
      <w:tr w:rsidR="005944C1" w:rsidRPr="00717EC0" w14:paraId="2F4B7F35" w14:textId="77777777" w:rsidTr="00CA6ADC">
        <w:trPr>
          <w:cantSplit/>
        </w:trPr>
        <w:tc>
          <w:tcPr>
            <w:tcW w:w="1170" w:type="dxa"/>
            <w:tcMar>
              <w:top w:w="0" w:type="dxa"/>
              <w:left w:w="108" w:type="dxa"/>
              <w:bottom w:w="0" w:type="dxa"/>
              <w:right w:w="108" w:type="dxa"/>
            </w:tcMar>
          </w:tcPr>
          <w:p w14:paraId="7AC52489"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lastRenderedPageBreak/>
              <w:t>C. Pateikiama telefonu arba internetu</w:t>
            </w:r>
          </w:p>
        </w:tc>
        <w:tc>
          <w:tcPr>
            <w:tcW w:w="2790" w:type="dxa"/>
            <w:tcMar>
              <w:top w:w="0" w:type="dxa"/>
              <w:left w:w="108" w:type="dxa"/>
              <w:bottom w:w="0" w:type="dxa"/>
              <w:right w:w="108" w:type="dxa"/>
            </w:tcMar>
          </w:tcPr>
          <w:p w14:paraId="7817A75C" w14:textId="77777777" w:rsidR="005944C1" w:rsidRPr="00CA772A" w:rsidRDefault="005944C1" w:rsidP="00E16B45">
            <w:pPr>
              <w:pStyle w:val="ProductList-Body"/>
            </w:pPr>
            <w:r>
              <w:rPr>
                <w:rFonts w:ascii="Segoe UI" w:hAnsi="Segoe UI"/>
                <w:color w:val="58595B" w:themeColor="text1"/>
                <w:szCs w:val="18"/>
              </w:rPr>
              <w:t xml:space="preserve">Minimalus poveikis verslui: </w:t>
            </w:r>
          </w:p>
          <w:p w14:paraId="3E7C5D8C"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Jūsų verslas iš esmės funkcionuoja su nedideliais paslaugų sutrikimais ar be jų.</w:t>
            </w:r>
          </w:p>
        </w:tc>
        <w:tc>
          <w:tcPr>
            <w:tcW w:w="3690" w:type="dxa"/>
            <w:tcMar>
              <w:top w:w="0" w:type="dxa"/>
              <w:left w:w="108" w:type="dxa"/>
              <w:bottom w:w="0" w:type="dxa"/>
              <w:right w:w="108" w:type="dxa"/>
            </w:tcMar>
          </w:tcPr>
          <w:p w14:paraId="441D97B4" w14:textId="77777777" w:rsidR="005944C1" w:rsidRPr="00CA772A" w:rsidRDefault="005944C1" w:rsidP="00E16B45">
            <w:pPr>
              <w:pStyle w:val="ProductList-Body"/>
            </w:pPr>
            <w:r>
              <w:rPr>
                <w:rFonts w:ascii="Segoe UI" w:hAnsi="Segoe UI"/>
                <w:color w:val="58595B" w:themeColor="text1"/>
                <w:szCs w:val="18"/>
              </w:rPr>
              <w:t>Pirmas atsiliepimas per vieną darbo dieną arba greičiau atsižvelgiant į siūlomą palaikymą</w:t>
            </w:r>
          </w:p>
          <w:p w14:paraId="3E51B80C" w14:textId="77777777" w:rsidR="005944C1" w:rsidRPr="00CA772A" w:rsidRDefault="005944C1" w:rsidP="00E16B45">
            <w:pPr>
              <w:pStyle w:val="ProductList-Body"/>
            </w:pPr>
            <w:r>
              <w:rPr>
                <w:rFonts w:ascii="Segoe UI" w:hAnsi="Segoe UI"/>
                <w:color w:val="58595B" w:themeColor="text1"/>
                <w:szCs w:val="18"/>
              </w:rPr>
              <w:t>Problema sprendžiama tik darbo metu</w:t>
            </w:r>
            <w:r>
              <w:rPr>
                <w:rFonts w:ascii="Segoe UI" w:hAnsi="Segoe UI"/>
                <w:color w:val="58595B" w:themeColor="text1"/>
                <w:szCs w:val="18"/>
                <w:vertAlign w:val="superscript"/>
              </w:rPr>
              <w:t>1</w:t>
            </w:r>
          </w:p>
          <w:p w14:paraId="600E6E2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24A517E0" w14:textId="77777777" w:rsidR="005944C1" w:rsidRPr="00CA772A" w:rsidRDefault="005944C1" w:rsidP="00E16B45">
            <w:pPr>
              <w:pStyle w:val="ProductList-Body"/>
            </w:pPr>
            <w:r>
              <w:rPr>
                <w:rFonts w:ascii="Segoe UI" w:hAnsi="Segoe UI"/>
                <w:color w:val="58595B" w:themeColor="text1"/>
                <w:szCs w:val="18"/>
              </w:rPr>
              <w:t>Pateikiama tiksli kontaktinio asmens informacija</w:t>
            </w:r>
          </w:p>
          <w:p w14:paraId="6C91C55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Reaguojama per vieną darbo dieną.</w:t>
            </w:r>
          </w:p>
        </w:tc>
      </w:tr>
    </w:tbl>
    <w:p w14:paraId="7E5BD284" w14:textId="77777777" w:rsidR="005944C1" w:rsidRPr="00CA772A" w:rsidRDefault="005944C1" w:rsidP="005944C1">
      <w:pPr>
        <w:pStyle w:val="ProductList-Body"/>
        <w:tabs>
          <w:tab w:val="clear" w:pos="158"/>
          <w:tab w:val="left" w:pos="180"/>
        </w:tabs>
      </w:pPr>
      <w:r w:rsidRPr="003A1462">
        <w:rPr>
          <w:rFonts w:ascii="Segoe UI" w:hAnsi="Segoe UI"/>
          <w:color w:val="58595B" w:themeColor="text1"/>
          <w:szCs w:val="18"/>
          <w:vertAlign w:val="superscript"/>
        </w:rPr>
        <w:t>1</w:t>
      </w:r>
      <w:r>
        <w:rPr>
          <w:rFonts w:ascii="Segoe UI" w:hAnsi="Segoe UI"/>
          <w:color w:val="58595B" w:themeColor="text1"/>
          <w:szCs w:val="18"/>
        </w:rPr>
        <w:t xml:space="preserve"> Kreipkitės į „Microsoft“ atstovą vietos darbo metu.</w:t>
      </w:r>
    </w:p>
    <w:p w14:paraId="23A80FFC" w14:textId="77777777" w:rsidR="005944C1" w:rsidRPr="00CA772A" w:rsidRDefault="005944C1" w:rsidP="005944C1">
      <w:pPr>
        <w:pStyle w:val="ProductList-Body"/>
        <w:tabs>
          <w:tab w:val="clear" w:pos="158"/>
          <w:tab w:val="left" w:pos="180"/>
        </w:tabs>
      </w:pPr>
      <w:r w:rsidRPr="003A1462">
        <w:rPr>
          <w:rFonts w:ascii="Segoe UI" w:hAnsi="Segoe UI"/>
          <w:color w:val="58595B" w:themeColor="text1"/>
          <w:szCs w:val="18"/>
          <w:vertAlign w:val="superscript"/>
        </w:rPr>
        <w:t>2</w:t>
      </w:r>
      <w:r>
        <w:rPr>
          <w:rFonts w:ascii="Segoe UI" w:hAnsi="Segoe UI"/>
          <w:color w:val="58595B" w:themeColor="text1"/>
          <w:szCs w:val="18"/>
        </w:rPr>
        <w:t xml:space="preserve"> Mums gali reikėti sumažinti svarbos lygį, jei nesugebėjote suteikti pakankamų išteklių arba nesugebėjote tinkamai reaguoti, kad galėtume toliau spręsti problemą.</w:t>
      </w:r>
    </w:p>
    <w:p w14:paraId="0179FE1C" w14:textId="77777777" w:rsidR="005944C1" w:rsidRPr="00CA772A" w:rsidRDefault="00BC7B19" w:rsidP="002123CF">
      <w:pPr>
        <w:pStyle w:val="ProductList-Body"/>
        <w:spacing w:before="120" w:after="120"/>
      </w:pPr>
      <w:r>
        <w:rPr>
          <w:rFonts w:ascii="Segoe UI" w:hAnsi="Segoe UI"/>
          <w:color w:val="58595B" w:themeColor="text1"/>
          <w:szCs w:val="18"/>
        </w:rPr>
        <w:t xml:space="preserve">Jūsų gali būti reikalaujama, mums paprašius, atlikti problemos nustatymo ir sprendimo veiksmus, tokius kaip tinklo sekimas, klaidų pranešimų fiksavimas, informacijos apie konfigūraciją rinkimas, produkto konfigūracijų keitimas, naujų programinės įrangos versijų ar naujų komponentų diegimas arba procesų modifikavimas. </w:t>
      </w:r>
    </w:p>
    <w:p w14:paraId="40161731" w14:textId="77777777" w:rsidR="005944C1" w:rsidRPr="00CA772A" w:rsidRDefault="00BC7B19" w:rsidP="005944C1">
      <w:pPr>
        <w:pStyle w:val="ProductList-Body"/>
      </w:pPr>
      <w:r>
        <w:rPr>
          <w:rFonts w:ascii="Segoe UI" w:hAnsi="Segoe UI"/>
          <w:color w:val="58595B" w:themeColor="text1"/>
          <w:szCs w:val="18"/>
        </w:rPr>
        <w:t>Jūs esate atsakingi už procedūrų, kurios būtinos siekiant užtikrinti programinės įrangos ir duomenų vientisumą bei apsaugą nuo neteisėtos prieigos ir atkurti prarastus ar pakeistus failus, įvykus kritiniams gedimams, įgyvendinimą.</w:t>
      </w:r>
    </w:p>
    <w:p w14:paraId="2A849449" w14:textId="77777777" w:rsidR="00816143" w:rsidRPr="00CA772A" w:rsidRDefault="005944C1" w:rsidP="005944C1">
      <w:pPr>
        <w:pStyle w:val="ProductList-Body"/>
      </w:pPr>
      <w:r>
        <w:rPr>
          <w:rFonts w:ascii="Segoe UI" w:hAnsi="Segoe UI"/>
          <w:color w:val="58595B" w:themeColor="text1"/>
          <w:szCs w:val="18"/>
        </w:rPr>
        <w:t xml:space="preserve">Šios paslaugos privilegija susijusi su PĮNG investicijomis, o ne su versija. </w:t>
      </w:r>
    </w:p>
    <w:p w14:paraId="3B397F86" w14:textId="77777777" w:rsidR="00D658E2" w:rsidRPr="00CA772A" w:rsidRDefault="00D658E2" w:rsidP="00D658E2">
      <w:pPr>
        <w:pStyle w:val="Hdg1noborder"/>
        <w:spacing w:before="120"/>
        <w:rPr>
          <w:rFonts w:eastAsiaTheme="majorEastAsia"/>
        </w:rPr>
      </w:pPr>
      <w:bookmarkStart w:id="39" w:name="_New_Version_Rights_1"/>
      <w:bookmarkStart w:id="40" w:name="_Toc403380306"/>
      <w:bookmarkStart w:id="41" w:name="_Toc415862958"/>
      <w:bookmarkEnd w:id="39"/>
      <w:r>
        <w:rPr>
          <w:rFonts w:asciiTheme="majorHAnsi" w:eastAsiaTheme="majorEastAsia" w:hAnsiTheme="majorHAnsi" w:cstheme="majorBidi"/>
          <w:bCs/>
          <w:color w:val="8064A2" w:themeColor="accent4"/>
          <w:sz w:val="28"/>
          <w:szCs w:val="26"/>
        </w:rPr>
        <w:t>Priskirtos produkto privilegijos</w:t>
      </w:r>
      <w:bookmarkEnd w:id="40"/>
      <w:bookmarkEnd w:id="41"/>
    </w:p>
    <w:p w14:paraId="27DE0AB4" w14:textId="77777777" w:rsidR="00E82782" w:rsidRPr="00CA772A" w:rsidRDefault="00E82782" w:rsidP="009A7988">
      <w:pPr>
        <w:pStyle w:val="Heading2"/>
      </w:pPr>
      <w:bookmarkStart w:id="42" w:name="_Naujos_versijos_teisės"/>
      <w:bookmarkStart w:id="43" w:name="_Toc403380307"/>
      <w:bookmarkStart w:id="44" w:name="_Toc415862959"/>
      <w:bookmarkEnd w:id="42"/>
      <w:r>
        <w:t>Naujos versijos teisės</w:t>
      </w:r>
      <w:bookmarkEnd w:id="43"/>
      <w:bookmarkEnd w:id="44"/>
    </w:p>
    <w:p w14:paraId="0C4D58C3" w14:textId="77777777" w:rsidR="00E82782" w:rsidRPr="00CA772A" w:rsidRDefault="00E82782" w:rsidP="00E82782">
      <w:pPr>
        <w:pStyle w:val="ProductList-Body"/>
      </w:pPr>
      <w:r>
        <w:rPr>
          <w:rFonts w:ascii="Segoe UI" w:hAnsi="Segoe UI"/>
          <w:color w:val="58595B" w:themeColor="text1"/>
          <w:szCs w:val="18"/>
        </w:rPr>
        <w:t>Naujos versijos teisės bet kurio esamo licencijuoto Produkto, kuriam užsakyta PĮNG apsauga, atveju reiškia teisę vietoj esamos licencijuoto Produkto versijos atnaujinti į naujausią to Produkto versiją, kuri siūloma apsaugos galiojimo laikotarpiu.</w:t>
      </w:r>
      <w:r w:rsidR="007C7660">
        <w:rPr>
          <w:rFonts w:ascii="Segoe UI" w:hAnsi="Segoe UI"/>
          <w:color w:val="58595B" w:themeColor="text1"/>
          <w:szCs w:val="18"/>
        </w:rPr>
        <w:t xml:space="preserve"> </w:t>
      </w:r>
      <w:r>
        <w:rPr>
          <w:rFonts w:ascii="Segoe UI" w:hAnsi="Segoe UI"/>
          <w:color w:val="58595B" w:themeColor="text1"/>
          <w:szCs w:val="18"/>
        </w:rPr>
        <w:t>Naujos versijos naudojimui taikomos tos versijos licencijos sąlygos. Kai nuolatines licencijas įsigyjate naudodami PĮNG, plėtotes galite įdiegti ir pasibaigus apsaugos galiojimo laikui.</w:t>
      </w:r>
    </w:p>
    <w:p w14:paraId="0E52DB41" w14:textId="77777777" w:rsidR="00E82782" w:rsidRPr="00CA772A" w:rsidRDefault="00E82782" w:rsidP="009A7988">
      <w:pPr>
        <w:pStyle w:val="Heading2"/>
      </w:pPr>
      <w:bookmarkStart w:id="45" w:name="_Office_Multi_Language_1"/>
      <w:bookmarkStart w:id="46" w:name="_„Office_Multi_Language"/>
      <w:bookmarkStart w:id="47" w:name="_Toc403380308"/>
      <w:bookmarkStart w:id="48" w:name="_Toc415862960"/>
      <w:bookmarkEnd w:id="45"/>
      <w:bookmarkEnd w:id="46"/>
      <w:r>
        <w:t>„Office Multi Language Pack“</w:t>
      </w:r>
      <w:bookmarkEnd w:id="47"/>
      <w:bookmarkEnd w:id="48"/>
    </w:p>
    <w:p w14:paraId="1BB1F8C0" w14:textId="77777777" w:rsidR="00E82782" w:rsidRPr="00CA772A" w:rsidRDefault="00E82782" w:rsidP="00E82782">
      <w:pPr>
        <w:pStyle w:val="ProductList-Body"/>
      </w:pPr>
      <w:r>
        <w:rPr>
          <w:rFonts w:ascii="Segoe UI" w:hAnsi="Segoe UI"/>
          <w:color w:val="58595B" w:themeColor="text1"/>
          <w:szCs w:val="18"/>
        </w:rPr>
        <w:t>Ši privilegija suteikia jums galimybę naudoti naujausią „Office Multi Language Pack“ versiją su „Office“ sistemos programinės įrangos, kurią leidžiama naudoti pagal priskirtas licencijas, kopijomis (žr. tolesnę lentelę).</w:t>
      </w:r>
      <w:r w:rsidR="007C7660">
        <w:rPr>
          <w:rFonts w:ascii="Segoe UI" w:hAnsi="Segoe UI"/>
          <w:color w:val="58595B" w:themeColor="text1"/>
          <w:szCs w:val="18"/>
        </w:rPr>
        <w:t xml:space="preserve"> </w:t>
      </w:r>
      <w:r>
        <w:rPr>
          <w:rFonts w:ascii="Segoe UI" w:hAnsi="Segoe UI"/>
          <w:color w:val="58595B" w:themeColor="text1"/>
          <w:szCs w:val="18"/>
        </w:rPr>
        <w:t>Kai turite teises naudoti programinę įrangą pagal priskirtą licenciją, turėsite teisę su ta programine įranga naudoti ir „Office Multi Language Pack“.</w:t>
      </w:r>
      <w:r w:rsidR="007C7660">
        <w:rPr>
          <w:rFonts w:ascii="Segoe UI" w:hAnsi="Segoe UI"/>
          <w:color w:val="58595B" w:themeColor="text1"/>
          <w:szCs w:val="18"/>
        </w:rPr>
        <w:t xml:space="preserve"> </w:t>
      </w:r>
      <w:r>
        <w:rPr>
          <w:rFonts w:ascii="Segoe UI" w:hAnsi="Segoe UI"/>
          <w:color w:val="58595B" w:themeColor="text1"/>
          <w:szCs w:val="18"/>
        </w:rPr>
        <w:t>Teisė naudoti „Office Multi Language Pack“ baigia galioti pasibaigus teisių pagal priskirtą „Office“ sistemos licenciją galiojimo laikui.</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717EC0" w14:paraId="4BDC10A6" w14:textId="77777777" w:rsidTr="005F2CA5">
        <w:trPr>
          <w:trHeight w:val="60"/>
          <w:tblHeader/>
        </w:trPr>
        <w:tc>
          <w:tcPr>
            <w:tcW w:w="10800" w:type="dxa"/>
            <w:gridSpan w:val="3"/>
            <w:shd w:val="clear" w:color="auto" w:fill="8064A2" w:themeFill="accent4"/>
            <w:vAlign w:val="center"/>
          </w:tcPr>
          <w:p w14:paraId="15A090B4" w14:textId="77777777"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t>„Office“ sistemos programų kategorijos produktai</w:t>
            </w:r>
          </w:p>
        </w:tc>
      </w:tr>
      <w:tr w:rsidR="00E82782" w:rsidRPr="00717EC0" w14:paraId="39EDF33E" w14:textId="77777777" w:rsidTr="005F2CA5">
        <w:trPr>
          <w:trHeight w:val="438"/>
        </w:trPr>
        <w:tc>
          <w:tcPr>
            <w:tcW w:w="3600" w:type="dxa"/>
          </w:tcPr>
          <w:p w14:paraId="5477802D" w14:textId="77777777" w:rsidR="00E82782" w:rsidRPr="00CA772A" w:rsidRDefault="00E82782" w:rsidP="00E82782">
            <w:pPr>
              <w:pStyle w:val="ProductList-Body"/>
            </w:pPr>
            <w:r>
              <w:rPr>
                <w:rFonts w:ascii="Segoe UI" w:hAnsi="Segoe UI"/>
                <w:color w:val="58595B" w:themeColor="text1"/>
                <w:szCs w:val="18"/>
              </w:rPr>
              <w:t>„Office Standard 2013“</w:t>
            </w:r>
            <w:r>
              <w:fldChar w:fldCharType="begin"/>
            </w:r>
            <w:r>
              <w:instrText>XE "„Office Standard 2013“"</w:instrText>
            </w:r>
            <w:r>
              <w:fldChar w:fldCharType="end"/>
            </w:r>
          </w:p>
          <w:p w14:paraId="077D3051" w14:textId="77777777" w:rsidR="00E82782" w:rsidRPr="00CA772A" w:rsidRDefault="00E82782" w:rsidP="00E82782">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w:t>
            </w:r>
          </w:p>
          <w:p w14:paraId="68B35177" w14:textId="77777777" w:rsidR="00E82782" w:rsidRPr="00CA772A" w:rsidRDefault="00E82782" w:rsidP="00E82782">
            <w:pPr>
              <w:pStyle w:val="ProductList-Body"/>
            </w:pPr>
            <w:r>
              <w:rPr>
                <w:rFonts w:ascii="Segoe UI" w:hAnsi="Segoe UI"/>
                <w:color w:val="58595B" w:themeColor="text1"/>
                <w:szCs w:val="18"/>
              </w:rPr>
              <w:t>„Project Standard 2013“</w:t>
            </w:r>
            <w:r>
              <w:fldChar w:fldCharType="begin"/>
            </w:r>
            <w:r>
              <w:instrText>XE "„Project Standard 2013“"</w:instrText>
            </w:r>
            <w:r>
              <w:fldChar w:fldCharType="end"/>
            </w:r>
          </w:p>
          <w:p w14:paraId="42492B5B" w14:textId="77777777" w:rsidR="00E82782" w:rsidRPr="00CA772A" w:rsidRDefault="00E82782" w:rsidP="00E82782">
            <w:pPr>
              <w:pStyle w:val="ProductList-Body"/>
            </w:pPr>
            <w:r>
              <w:rPr>
                <w:rFonts w:ascii="Segoe UI" w:hAnsi="Segoe UI"/>
                <w:color w:val="58595B" w:themeColor="text1"/>
                <w:szCs w:val="18"/>
              </w:rPr>
              <w:t>„Project Professional 2013“</w:t>
            </w:r>
            <w:r>
              <w:fldChar w:fldCharType="begin"/>
            </w:r>
            <w:r>
              <w:instrText>XE "„Project Professional 2013“"</w:instrText>
            </w:r>
            <w:r>
              <w:fldChar w:fldCharType="end"/>
            </w:r>
          </w:p>
          <w:p w14:paraId="0C1115D5" w14:textId="77777777" w:rsidR="00E82782" w:rsidRPr="00CA772A" w:rsidRDefault="00E82782" w:rsidP="00E82782">
            <w:pPr>
              <w:pStyle w:val="ProductList-Body"/>
            </w:pPr>
            <w:r>
              <w:rPr>
                <w:rFonts w:ascii="Segoe UI" w:hAnsi="Segoe UI"/>
                <w:color w:val="58595B" w:themeColor="text1"/>
                <w:szCs w:val="18"/>
              </w:rPr>
              <w:t>„Visio Standard 2013“</w:t>
            </w:r>
            <w:r>
              <w:fldChar w:fldCharType="begin"/>
            </w:r>
            <w:r>
              <w:instrText>XE "„Visio Standard 2013“"</w:instrText>
            </w:r>
            <w:r>
              <w:fldChar w:fldCharType="end"/>
            </w:r>
          </w:p>
          <w:p w14:paraId="067F42B5" w14:textId="77777777"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p>
        </w:tc>
        <w:tc>
          <w:tcPr>
            <w:tcW w:w="3600" w:type="dxa"/>
          </w:tcPr>
          <w:p w14:paraId="5B2EC151" w14:textId="77777777" w:rsidR="00E82782" w:rsidRPr="00CA772A" w:rsidRDefault="00E82782" w:rsidP="00E82782">
            <w:pPr>
              <w:pStyle w:val="ProductList-Body"/>
            </w:pPr>
            <w:r>
              <w:rPr>
                <w:rFonts w:ascii="Segoe UI" w:hAnsi="Segoe UI"/>
                <w:color w:val="58595B" w:themeColor="text1"/>
                <w:szCs w:val="18"/>
              </w:rPr>
              <w:t>„Access 2013“</w:t>
            </w:r>
            <w:r>
              <w:fldChar w:fldCharType="begin"/>
            </w:r>
            <w:r>
              <w:instrText>XE "„Access 2013“"</w:instrText>
            </w:r>
            <w:r>
              <w:fldChar w:fldCharType="end"/>
            </w:r>
          </w:p>
          <w:p w14:paraId="2BBB16AB" w14:textId="77777777" w:rsidR="00E82782" w:rsidRPr="00CA772A" w:rsidRDefault="00E82782" w:rsidP="00E82782">
            <w:pPr>
              <w:pStyle w:val="ProductList-Body"/>
            </w:pPr>
            <w:r>
              <w:rPr>
                <w:rFonts w:ascii="Segoe UI" w:hAnsi="Segoe UI"/>
                <w:color w:val="58595B" w:themeColor="text1"/>
                <w:szCs w:val="18"/>
              </w:rPr>
              <w:t>„Excel 2013“</w:t>
            </w:r>
            <w:r>
              <w:fldChar w:fldCharType="begin"/>
            </w:r>
            <w:r>
              <w:instrText>XE "„Excel 2013“"</w:instrText>
            </w:r>
            <w:r>
              <w:fldChar w:fldCharType="end"/>
            </w:r>
            <w:r>
              <w:rPr>
                <w:rFonts w:ascii="Segoe UI" w:hAnsi="Segoe UI"/>
                <w:color w:val="58595B" w:themeColor="text1"/>
                <w:szCs w:val="18"/>
              </w:rPr>
              <w:t xml:space="preserve"> </w:t>
            </w:r>
          </w:p>
          <w:p w14:paraId="43617A95" w14:textId="77777777" w:rsidR="00E82782" w:rsidRPr="00CA772A" w:rsidRDefault="00E82782" w:rsidP="00E82782">
            <w:pPr>
              <w:pStyle w:val="ProductList-Body"/>
            </w:pPr>
            <w:r>
              <w:rPr>
                <w:rFonts w:ascii="Segoe UI" w:hAnsi="Segoe UI"/>
                <w:color w:val="58595B" w:themeColor="text1"/>
                <w:szCs w:val="18"/>
              </w:rPr>
              <w:t>„InfoPath 2013“</w:t>
            </w:r>
            <w:r>
              <w:fldChar w:fldCharType="begin"/>
            </w:r>
            <w:r>
              <w:instrText>XE "„InfoPath 2013“"</w:instrText>
            </w:r>
            <w:r>
              <w:fldChar w:fldCharType="end"/>
            </w:r>
          </w:p>
          <w:p w14:paraId="0DA88584" w14:textId="77777777" w:rsidR="00E82782" w:rsidRPr="00CA772A" w:rsidRDefault="00E82782" w:rsidP="00E82782">
            <w:pPr>
              <w:pStyle w:val="ProductList-Body"/>
            </w:pPr>
            <w:r>
              <w:rPr>
                <w:rFonts w:ascii="Segoe UI" w:hAnsi="Segoe UI"/>
                <w:color w:val="58595B" w:themeColor="text1"/>
                <w:szCs w:val="18"/>
              </w:rPr>
              <w:t>„Lync 2013“</w:t>
            </w:r>
            <w:r>
              <w:fldChar w:fldCharType="begin"/>
            </w:r>
            <w:r>
              <w:instrText>XE "„Lync 2013“"</w:instrText>
            </w:r>
            <w:r>
              <w:fldChar w:fldCharType="end"/>
            </w:r>
          </w:p>
          <w:p w14:paraId="1516D533" w14:textId="77777777" w:rsidR="00E82782" w:rsidRPr="00CA772A" w:rsidRDefault="00E82782" w:rsidP="00E82782">
            <w:pPr>
              <w:pStyle w:val="ProductList-Body"/>
            </w:pPr>
            <w:r>
              <w:rPr>
                <w:rFonts w:ascii="Segoe UI" w:hAnsi="Segoe UI"/>
                <w:color w:val="58595B" w:themeColor="text1"/>
                <w:szCs w:val="18"/>
              </w:rPr>
              <w:t>„OneNote 2013“</w:t>
            </w:r>
            <w:r>
              <w:fldChar w:fldCharType="begin"/>
            </w:r>
            <w:r>
              <w:instrText>XE "„OneNote 2013“"</w:instrText>
            </w:r>
            <w:r>
              <w:fldChar w:fldCharType="end"/>
            </w:r>
          </w:p>
          <w:p w14:paraId="27FDBA81" w14:textId="77777777" w:rsidR="00E82782" w:rsidRPr="00CA772A" w:rsidRDefault="00E82782" w:rsidP="00E82782">
            <w:pPr>
              <w:pStyle w:val="ProductList-Body"/>
            </w:pPr>
            <w:r>
              <w:rPr>
                <w:rFonts w:ascii="Segoe UI" w:hAnsi="Segoe UI"/>
                <w:color w:val="58595B" w:themeColor="text1"/>
                <w:szCs w:val="18"/>
              </w:rPr>
              <w:t>„Outlook 2013“</w:t>
            </w:r>
            <w:r>
              <w:fldChar w:fldCharType="begin"/>
            </w:r>
            <w:r>
              <w:instrText>XE "„Outlook 2013“"</w:instrText>
            </w:r>
            <w:r>
              <w:fldChar w:fldCharType="end"/>
            </w:r>
          </w:p>
          <w:p w14:paraId="4BE8AA73" w14:textId="77777777" w:rsidR="00E82782" w:rsidRPr="00CA772A" w:rsidRDefault="00E82782" w:rsidP="00E82782">
            <w:pPr>
              <w:pStyle w:val="ProductList-Body"/>
            </w:pPr>
            <w:r>
              <w:rPr>
                <w:rFonts w:ascii="Segoe UI" w:hAnsi="Segoe UI"/>
                <w:color w:val="58595B" w:themeColor="text1"/>
                <w:szCs w:val="18"/>
              </w:rPr>
              <w:t>„PowerPoint 2013“</w:t>
            </w:r>
            <w:r>
              <w:fldChar w:fldCharType="begin"/>
            </w:r>
            <w:r>
              <w:instrText>XE "„PowerPoint 2013“"</w:instrText>
            </w:r>
            <w:r>
              <w:fldChar w:fldCharType="end"/>
            </w:r>
          </w:p>
          <w:p w14:paraId="37DFD179" w14:textId="77777777" w:rsidR="00E82782" w:rsidRPr="00CA772A" w:rsidRDefault="00E82782" w:rsidP="00E82782">
            <w:pPr>
              <w:pStyle w:val="ProductList-Body"/>
            </w:pPr>
            <w:r>
              <w:rPr>
                <w:rFonts w:ascii="Segoe UI" w:hAnsi="Segoe UI"/>
                <w:color w:val="58595B" w:themeColor="text1"/>
                <w:szCs w:val="18"/>
              </w:rPr>
              <w:t>„Publisher 2013“</w:t>
            </w:r>
            <w:r>
              <w:fldChar w:fldCharType="begin"/>
            </w:r>
            <w:r>
              <w:instrText>XE "„Publisher 2013“"</w:instrText>
            </w:r>
            <w:r>
              <w:fldChar w:fldCharType="end"/>
            </w:r>
          </w:p>
          <w:p w14:paraId="2073E4AD" w14:textId="77777777"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fldChar w:fldCharType="begin"/>
            </w:r>
            <w:r>
              <w:instrText>XE "„Word 2013“"</w:instrText>
            </w:r>
            <w:r>
              <w:fldChar w:fldCharType="end"/>
            </w:r>
          </w:p>
        </w:tc>
        <w:tc>
          <w:tcPr>
            <w:tcW w:w="3600" w:type="dxa"/>
          </w:tcPr>
          <w:p w14:paraId="191892E6" w14:textId="77777777" w:rsidR="00E82782" w:rsidRPr="00CA772A" w:rsidRDefault="00E82782" w:rsidP="00E82782">
            <w:pPr>
              <w:pStyle w:val="ProductList-Body"/>
            </w:pPr>
            <w:r>
              <w:rPr>
                <w:rFonts w:ascii="Segoe UI" w:hAnsi="Segoe UI"/>
                <w:color w:val="58595B" w:themeColor="text1"/>
                <w:szCs w:val="18"/>
              </w:rPr>
              <w:t>„Office for Mac Standard 2011“</w:t>
            </w:r>
            <w:r>
              <w:fldChar w:fldCharType="begin"/>
            </w:r>
            <w:r>
              <w:instrText>XE "„Office for Mac Standard 2011“"</w:instrText>
            </w:r>
            <w:r>
              <w:fldChar w:fldCharType="end"/>
            </w:r>
            <w:r>
              <w:rPr>
                <w:rFonts w:ascii="Segoe UI" w:hAnsi="Segoe UI"/>
                <w:color w:val="58595B" w:themeColor="text1"/>
                <w:szCs w:val="18"/>
              </w:rPr>
              <w:t xml:space="preserve"> </w:t>
            </w:r>
          </w:p>
          <w:p w14:paraId="5EC8310F" w14:textId="77777777" w:rsidR="00E82782" w:rsidRPr="00CA772A" w:rsidRDefault="00E82782" w:rsidP="00E82782">
            <w:pPr>
              <w:pStyle w:val="ProductList-Body"/>
            </w:pPr>
            <w:r>
              <w:rPr>
                <w:rFonts w:ascii="Segoe UI" w:hAnsi="Segoe UI"/>
                <w:color w:val="58595B" w:themeColor="text1"/>
                <w:szCs w:val="18"/>
              </w:rPr>
              <w:t>„Lync for Mac 2011“</w:t>
            </w:r>
            <w:r>
              <w:fldChar w:fldCharType="begin"/>
            </w:r>
            <w:r>
              <w:instrText>XE "„Lync for Mac 2011“"</w:instrText>
            </w:r>
            <w:r>
              <w:fldChar w:fldCharType="end"/>
            </w:r>
          </w:p>
          <w:p w14:paraId="410EEC6F" w14:textId="77777777" w:rsidR="00E82782" w:rsidRPr="00CA772A" w:rsidRDefault="00E82782" w:rsidP="00E82782">
            <w:pPr>
              <w:pStyle w:val="ProductList-Body"/>
            </w:pPr>
            <w:r>
              <w:rPr>
                <w:rFonts w:ascii="Segoe UI" w:hAnsi="Segoe UI"/>
                <w:color w:val="58595B" w:themeColor="text1"/>
                <w:szCs w:val="18"/>
              </w:rPr>
              <w:t>„Outlook for Mac 2011“</w:t>
            </w:r>
            <w:r>
              <w:fldChar w:fldCharType="begin"/>
            </w:r>
            <w:r>
              <w:instrText>XE "„Outlook for Mac 2011“"</w:instrText>
            </w:r>
            <w:r>
              <w:fldChar w:fldCharType="end"/>
            </w:r>
          </w:p>
          <w:p w14:paraId="74912BF2" w14:textId="77777777" w:rsidR="00E82782" w:rsidRPr="00CA772A" w:rsidRDefault="00E82782" w:rsidP="00E82782">
            <w:pPr>
              <w:pStyle w:val="ProductList-Body"/>
            </w:pPr>
            <w:r>
              <w:rPr>
                <w:rFonts w:ascii="Segoe UI" w:hAnsi="Segoe UI"/>
                <w:color w:val="58595B" w:themeColor="text1"/>
                <w:szCs w:val="18"/>
              </w:rPr>
              <w:t>„PowerPoint for Mac 2011“</w:t>
            </w:r>
            <w:r>
              <w:fldChar w:fldCharType="begin"/>
            </w:r>
            <w:r>
              <w:instrText>XE "„PowerPoint for Mac 2011“"</w:instrText>
            </w:r>
            <w:r>
              <w:fldChar w:fldCharType="end"/>
            </w:r>
          </w:p>
          <w:p w14:paraId="004FEA04" w14:textId="77777777" w:rsidR="00E82782" w:rsidRPr="00CA772A" w:rsidRDefault="00E82782" w:rsidP="00E82782">
            <w:pPr>
              <w:pStyle w:val="ProductList-Body"/>
            </w:pPr>
            <w:r>
              <w:rPr>
                <w:rFonts w:ascii="Segoe UI" w:hAnsi="Segoe UI"/>
                <w:color w:val="58595B" w:themeColor="text1"/>
                <w:szCs w:val="18"/>
              </w:rPr>
              <w:t>„Excel for Mac 2011“</w:t>
            </w:r>
            <w:r>
              <w:fldChar w:fldCharType="begin"/>
            </w:r>
            <w:r>
              <w:instrText>XE "„Excel for Mac 2011“"</w:instrText>
            </w:r>
            <w:r>
              <w:fldChar w:fldCharType="end"/>
            </w:r>
          </w:p>
          <w:p w14:paraId="14D13BC0" w14:textId="77777777"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for Mac 2011“</w:t>
            </w:r>
            <w:r>
              <w:fldChar w:fldCharType="begin"/>
            </w:r>
            <w:r>
              <w:instrText>XE "„Word for Mac 2011“"</w:instrText>
            </w:r>
            <w:r>
              <w:fldChar w:fldCharType="end"/>
            </w:r>
          </w:p>
        </w:tc>
      </w:tr>
    </w:tbl>
    <w:p w14:paraId="78996618" w14:textId="77777777" w:rsidR="00E82782" w:rsidRPr="00CA772A" w:rsidRDefault="00E82782" w:rsidP="00E82782">
      <w:pPr>
        <w:pStyle w:val="ProductList-Body"/>
        <w:tabs>
          <w:tab w:val="clear" w:pos="158"/>
          <w:tab w:val="left" w:pos="180"/>
        </w:tabs>
      </w:pPr>
      <w:r>
        <w:rPr>
          <w:rFonts w:ascii="Segoe UI" w:hAnsi="Segoe UI"/>
          <w:color w:val="58595B" w:themeColor="text1"/>
          <w:szCs w:val="18"/>
        </w:rPr>
        <w:t>Pastaba. „Office“ sistemos programų kategorijos produktų sąrašas gali keistis.</w:t>
      </w:r>
    </w:p>
    <w:p w14:paraId="2FEEB190" w14:textId="77777777" w:rsidR="00850C97" w:rsidRPr="00CA772A" w:rsidRDefault="00850C97" w:rsidP="009A7988">
      <w:pPr>
        <w:pStyle w:val="Heading2"/>
      </w:pPr>
      <w:bookmarkStart w:id="49" w:name="_Office_Online_1"/>
      <w:bookmarkStart w:id="50" w:name="_Enhanced_Edition_Benefits_1"/>
      <w:bookmarkStart w:id="51" w:name="_Patobulintų_leidimų_privilegijos"/>
      <w:bookmarkStart w:id="52" w:name="_Toc403380309"/>
      <w:bookmarkStart w:id="53" w:name="_Toc415862961"/>
      <w:bookmarkEnd w:id="49"/>
      <w:bookmarkEnd w:id="50"/>
      <w:bookmarkEnd w:id="51"/>
      <w:r>
        <w:t>Patobulintų leidimų privilegijos – „Windows“ ir „Windows Embedded“</w:t>
      </w:r>
      <w:bookmarkEnd w:id="33"/>
      <w:bookmarkEnd w:id="52"/>
      <w:bookmarkEnd w:id="53"/>
      <w:r>
        <w:t xml:space="preserve"> </w:t>
      </w:r>
    </w:p>
    <w:p w14:paraId="731EAB1D" w14:textId="77777777" w:rsidR="00850C97" w:rsidRPr="00CA772A" w:rsidRDefault="00BC7B19" w:rsidP="002123CF">
      <w:r>
        <w:rPr>
          <w:color w:val="58595B" w:themeColor="text1"/>
          <w:szCs w:val="18"/>
        </w:rPr>
        <w:t>Turėdami galiojančią „Windows“ kompiuterio OS arba „Windows Embedded“ OS PĮNG apsaugą įgyjate teisę ir į šią privilegiją. Įrenginiuose su galiojančia PĮNG apsauga galima naudoti dabartinę arba ankstesnes „Windows“ kompiuterio OS arba „Windows Embedded“ OS versijas, kurių naudojimui taikomos</w:t>
      </w:r>
      <w:r>
        <w:fldChar w:fldCharType="begin"/>
      </w:r>
      <w:r>
        <w:instrText>XE "„Windows Embedded 8.1 Industry Pro“"</w:instrText>
      </w:r>
      <w:r>
        <w:fldChar w:fldCharType="end"/>
      </w:r>
      <w:r>
        <w:rPr>
          <w:color w:val="58595B" w:themeColor="text1"/>
          <w:szCs w:val="18"/>
        </w:rPr>
        <w:t xml:space="preserve"> Produktų naudojimo teisėse nurodytos sąlygos.</w:t>
      </w:r>
      <w:r w:rsidR="007C7660">
        <w:rPr>
          <w:color w:val="58595B" w:themeColor="text1"/>
          <w:szCs w:val="18"/>
        </w:rPr>
        <w:t xml:space="preserve"> </w:t>
      </w:r>
      <w:r>
        <w:rPr>
          <w:color w:val="58595B" w:themeColor="text1"/>
          <w:szCs w:val="18"/>
        </w:rPr>
        <w:t xml:space="preserve">Papildomos informacijos žr. </w:t>
      </w:r>
      <w:hyperlink r:id="rId32" w:history="1">
        <w:r>
          <w:rPr>
            <w:rStyle w:val="Hyperlink"/>
          </w:rPr>
          <w:t>http://www.microsoft.com/licensing/about-licensing/windows8-1.aspx</w:t>
        </w:r>
      </w:hyperlink>
      <w:r>
        <w:rPr>
          <w:color w:val="58595B" w:themeColor="text1"/>
          <w:szCs w:val="18"/>
        </w:rPr>
        <w:t>.</w:t>
      </w:r>
    </w:p>
    <w:p w14:paraId="7A977483" w14:textId="77777777" w:rsidR="00A019EE" w:rsidRPr="00CA772A" w:rsidRDefault="00A019EE" w:rsidP="009A7988">
      <w:pPr>
        <w:pStyle w:val="Heading2"/>
      </w:pPr>
      <w:bookmarkStart w:id="54" w:name="_Windows_Companion_Subscription"/>
      <w:bookmarkStart w:id="55" w:name="_Training_Vouchers"/>
      <w:bookmarkStart w:id="56" w:name="_E-Learning"/>
      <w:bookmarkStart w:id="57" w:name="_El._mokymas"/>
      <w:bookmarkStart w:id="58" w:name="_Toc403380310"/>
      <w:bookmarkStart w:id="59" w:name="_Toc415862962"/>
      <w:bookmarkEnd w:id="54"/>
      <w:bookmarkEnd w:id="55"/>
      <w:bookmarkEnd w:id="56"/>
      <w:bookmarkEnd w:id="57"/>
      <w:r>
        <w:t>El. mokymas</w:t>
      </w:r>
      <w:bookmarkEnd w:id="58"/>
      <w:bookmarkEnd w:id="59"/>
    </w:p>
    <w:p w14:paraId="1F5DC4E5" w14:textId="77777777" w:rsidR="00B129B1" w:rsidRPr="00CA772A" w:rsidRDefault="00DD41D4" w:rsidP="00B129B1">
      <w:pPr>
        <w:pStyle w:val="ProductList-Body"/>
      </w:pPr>
      <w:r>
        <w:rPr>
          <w:rFonts w:ascii="Segoe UI" w:hAnsi="Segoe UI"/>
          <w:color w:val="58595B" w:themeColor="text1"/>
          <w:szCs w:val="18"/>
        </w:rPr>
        <w:t>Jei perkate Produktą, kuris suteikia el. mokymą, įgysite teisę gauti vieną prieigos kodą taikytinai kategorijai (Programų, Sistemų ir Serverių kategorijos) ir Pirkimo abonementui.</w:t>
      </w:r>
      <w:r w:rsidR="007C7660">
        <w:rPr>
          <w:rFonts w:ascii="Segoe UI" w:hAnsi="Segoe UI"/>
          <w:color w:val="58595B" w:themeColor="text1"/>
          <w:szCs w:val="18"/>
        </w:rPr>
        <w:t xml:space="preserve"> </w:t>
      </w:r>
      <w:r>
        <w:rPr>
          <w:rFonts w:ascii="Segoe UI" w:hAnsi="Segoe UI"/>
          <w:color w:val="58595B" w:themeColor="text1"/>
          <w:szCs w:val="18"/>
        </w:rPr>
        <w:t xml:space="preserve">Be to, su SCORM suderinamus pasirinktų Programų ir Sistemų el. mokymo failus, kuriuose </w:t>
      </w:r>
      <w:r>
        <w:rPr>
          <w:rFonts w:ascii="Segoe UI" w:hAnsi="Segoe UI"/>
          <w:color w:val="58595B" w:themeColor="text1"/>
          <w:szCs w:val="18"/>
        </w:rPr>
        <w:lastRenderedPageBreak/>
        <w:t>yra tik šis turinys, galite atsisiųsti iš MVLC ir importuoti juos į savo Mokymo valdymo sistemą (LMS).</w:t>
      </w:r>
      <w:r w:rsidR="007C7660">
        <w:rPr>
          <w:rFonts w:ascii="Segoe UI" w:hAnsi="Segoe UI"/>
          <w:color w:val="58595B" w:themeColor="text1"/>
          <w:szCs w:val="18"/>
        </w:rPr>
        <w:t xml:space="preserve"> </w:t>
      </w:r>
      <w:r>
        <w:rPr>
          <w:rFonts w:ascii="Segoe UI" w:hAnsi="Segoe UI"/>
          <w:color w:val="58595B" w:themeColor="text1"/>
          <w:szCs w:val="18"/>
        </w:rPr>
        <w:t xml:space="preserve">Failams atsisiųsti iš MVLC prieigos kodo nereikia. </w:t>
      </w:r>
    </w:p>
    <w:p w14:paraId="6B57500B" w14:textId="77777777" w:rsidR="00B129B1" w:rsidRPr="00CA772A" w:rsidRDefault="00B129B1" w:rsidP="00BC431D">
      <w:pPr>
        <w:pStyle w:val="ProductList-Body"/>
        <w:spacing w:before="120" w:after="120"/>
      </w:pPr>
      <w:r>
        <w:rPr>
          <w:rFonts w:ascii="Segoe UI" w:hAnsi="Segoe UI"/>
          <w:color w:val="58595B" w:themeColor="text1"/>
          <w:szCs w:val="18"/>
        </w:rPr>
        <w:t>Didžiausias vartotojų, kuriems galite suteikti el. mokymą, skaičius yra lygus licencijuotų kopijų su Programinės įrangos naujumo garantija, kurią turite atitinkamiems produktams, kurie suteikia el. mokymą, skaičiui. Kiekvienai licencijai turite nurodyti vieną vartotoją.</w:t>
      </w:r>
      <w:r w:rsidR="007C7660">
        <w:rPr>
          <w:rFonts w:ascii="Segoe UI" w:hAnsi="Segoe UI"/>
          <w:color w:val="58595B" w:themeColor="text1"/>
          <w:szCs w:val="18"/>
        </w:rPr>
        <w:t xml:space="preserve"> </w:t>
      </w:r>
      <w:r>
        <w:rPr>
          <w:rFonts w:ascii="Segoe UI" w:hAnsi="Segoe UI"/>
          <w:color w:val="58595B" w:themeColor="text1"/>
          <w:szCs w:val="18"/>
        </w:rPr>
        <w:t>Prieigos teisės negalima perduoti iš vieno vartotojo kitam.</w:t>
      </w:r>
      <w:r w:rsidR="007C7660">
        <w:rPr>
          <w:rFonts w:ascii="Segoe UI" w:hAnsi="Segoe UI"/>
          <w:color w:val="58595B" w:themeColor="text1"/>
          <w:szCs w:val="18"/>
        </w:rPr>
        <w:t xml:space="preserve"> </w:t>
      </w:r>
    </w:p>
    <w:p w14:paraId="0FA6A172" w14:textId="77777777" w:rsidR="00B129B1" w:rsidRPr="00CA772A" w:rsidRDefault="00887401" w:rsidP="00B129B1">
      <w:pPr>
        <w:pStyle w:val="ProductList-Body"/>
      </w:pPr>
      <w:r>
        <w:rPr>
          <w:rFonts w:ascii="Segoe UI" w:hAnsi="Segoe UI"/>
          <w:color w:val="58595B" w:themeColor="text1"/>
          <w:szCs w:val="18"/>
        </w:rPr>
        <w:t xml:space="preserve">Kai turite teisę, galite pirkti el. mokymo rinkinius regioniniame centre, jei to negalima padaryti internetu. </w:t>
      </w:r>
    </w:p>
    <w:p w14:paraId="068C582D" w14:textId="77777777" w:rsidR="00B129B1" w:rsidRPr="00CA772A" w:rsidRDefault="00887401" w:rsidP="00B129B1">
      <w:pPr>
        <w:pStyle w:val="ProductList-Body"/>
      </w:pPr>
      <w:r>
        <w:rPr>
          <w:rFonts w:ascii="Segoe UI" w:hAnsi="Segoe UI"/>
          <w:color w:val="58595B" w:themeColor="text1"/>
          <w:szCs w:val="18"/>
        </w:rPr>
        <w:t>Jūsų diegimui ir el. mokymo kursams taikomos licencijos sąlygos.</w:t>
      </w:r>
      <w:r w:rsidR="007C7660">
        <w:rPr>
          <w:rFonts w:ascii="Segoe UI" w:hAnsi="Segoe UI"/>
          <w:color w:val="58595B" w:themeColor="text1"/>
          <w:szCs w:val="18"/>
        </w:rPr>
        <w:t xml:space="preserve"> </w:t>
      </w:r>
    </w:p>
    <w:p w14:paraId="511F6DF2" w14:textId="77777777" w:rsidR="00B129B1" w:rsidRPr="00CA772A" w:rsidRDefault="00B129B1" w:rsidP="00B129B1">
      <w:pPr>
        <w:pStyle w:val="ProductList-Body"/>
        <w:rPr>
          <w:highlight w:val="yellow"/>
        </w:rPr>
      </w:pPr>
    </w:p>
    <w:p w14:paraId="3DC9AE36" w14:textId="77777777" w:rsidR="00B129B1" w:rsidRPr="00CA772A" w:rsidRDefault="00887401" w:rsidP="00B129B1">
      <w:pPr>
        <w:pStyle w:val="ProductList-Body"/>
      </w:pPr>
      <w:r>
        <w:rPr>
          <w:rFonts w:ascii="Segoe UI" w:hAnsi="Segoe UI"/>
          <w:color w:val="58595B" w:themeColor="text1"/>
          <w:szCs w:val="18"/>
        </w:rPr>
        <w:t>Kai turite priskirtų Programų ar Sistemų produktų PĮNG, turite teisę naudotis komerciniais pagrindais teikiamais el. mokymo kursais ir su SCORM suderinamu turiniu. Kai turite priskirtų Serverio produktų, turite teisę naudotis komerciniais pagrindais teikiamais Serverių el. mokymo kursais, tačiau su SCORM suderinamo turinio naudoti negalima.</w:t>
      </w:r>
    </w:p>
    <w:p w14:paraId="7D2D2A86" w14:textId="77777777" w:rsidR="00A019EE" w:rsidRPr="00CA772A" w:rsidRDefault="00A019EE" w:rsidP="009A7988">
      <w:pPr>
        <w:pStyle w:val="Heading2"/>
      </w:pPr>
      <w:bookmarkStart w:id="60" w:name="_Home_Use_Program"/>
      <w:bookmarkStart w:id="61" w:name="_Naudojimo_namuose_programa"/>
      <w:bookmarkStart w:id="62" w:name="_Toc403380311"/>
      <w:bookmarkStart w:id="63" w:name="_Toc415862963"/>
      <w:bookmarkEnd w:id="60"/>
      <w:bookmarkEnd w:id="61"/>
      <w:r>
        <w:t>Naudojimo namuose programa</w:t>
      </w:r>
      <w:bookmarkEnd w:id="62"/>
      <w:bookmarkEnd w:id="63"/>
    </w:p>
    <w:p w14:paraId="48C55FE0" w14:textId="77777777" w:rsidR="00590E43" w:rsidRPr="00CA772A" w:rsidRDefault="00887401" w:rsidP="00BC431D">
      <w:pPr>
        <w:pStyle w:val="ProductList-Body"/>
        <w:spacing w:after="120"/>
      </w:pPr>
      <w:r>
        <w:rPr>
          <w:rFonts w:ascii="Segoe UI" w:hAnsi="Segoe UI"/>
          <w:color w:val="58595B" w:themeColor="text1"/>
          <w:szCs w:val="18"/>
        </w:rPr>
        <w:t>Kai turite galiojančią PĮNG apsaugą, skirtą priskirtų kompiuterio programų Produktams, turite teisę dalyvauti Naudojimo namuose programoje, kuri suteikia galimybę jūsų darbuotojams, kurie yra licencijuotų priskirtų programų vartotojai, įsigyti atskirą licenciją, skirtą atitinkamai Naudojimo namuose programos programinei įrangai, kurią galima įdiegti ne daugiau kaip dviejuose įrenginiuose (2 įprastuose arba 2 „Mac“ kompiuteriuose pagal įsigytą programinę įrangą) kiekvienai atitinkamos įsigytos kompiuterio programos licencijai.</w:t>
      </w:r>
      <w:r w:rsidR="007C7660">
        <w:rPr>
          <w:rFonts w:ascii="Segoe UI" w:hAnsi="Segoe UI"/>
          <w:color w:val="58595B" w:themeColor="text1"/>
          <w:szCs w:val="18"/>
        </w:rPr>
        <w:t xml:space="preserve"> </w:t>
      </w:r>
      <w:r>
        <w:rPr>
          <w:rFonts w:ascii="Segoe UI" w:hAnsi="Segoe UI"/>
          <w:color w:val="58595B" w:themeColor="text1"/>
          <w:szCs w:val="18"/>
        </w:rPr>
        <w:t>Su sąlyga, kad jūsų darbuotojai pirmiausia įsigyja atitinkamus Naudojimo namuose programos produktų kodus iš „Microsoft“, galite leisti darbuotojams savo namų kompiuteriuose ir jūsų organizacijos patalpose esančiuose nešiojamuosiuose įrenginiuose įdiegti atitinkamą Naudojimo namuose programos programinę įrangą, kurią įsigijote pagal MPSA.</w:t>
      </w:r>
      <w:r w:rsidR="007C7660">
        <w:rPr>
          <w:rFonts w:ascii="Segoe UI" w:hAnsi="Segoe UI"/>
          <w:color w:val="58595B" w:themeColor="text1"/>
          <w:szCs w:val="18"/>
        </w:rPr>
        <w:t xml:space="preserve"> </w:t>
      </w:r>
      <w:r>
        <w:rPr>
          <w:rFonts w:ascii="Segoe UI" w:hAnsi="Segoe UI"/>
          <w:color w:val="58595B" w:themeColor="text1"/>
          <w:szCs w:val="18"/>
        </w:rPr>
        <w:t>Jei priskirtuoju naudojimo laikotarpiu išleidžiama nauja versija, pradiniai vartotojai gali įsigyti naujausią versiją ir ja pakeisti savo turimą įdiegtą versiją.</w:t>
      </w:r>
      <w:r w:rsidR="007C7660">
        <w:rPr>
          <w:rFonts w:ascii="Segoe UI" w:hAnsi="Segoe UI"/>
          <w:color w:val="58595B" w:themeColor="text1"/>
          <w:szCs w:val="18"/>
        </w:rPr>
        <w:t xml:space="preserve"> </w:t>
      </w:r>
      <w:r>
        <w:rPr>
          <w:rFonts w:ascii="Segoe UI" w:hAnsi="Segoe UI"/>
          <w:color w:val="58595B" w:themeColor="text1"/>
          <w:szCs w:val="18"/>
        </w:rPr>
        <w:t>Kompiuterio programos, kurios suteikia teisę dalyvauti Naudojimo namuose programoje, ir tos, kurios suteikiamos pagal Naudojimo namuose programą, išvardytos toliau pateikiamoje lentelėje.</w:t>
      </w:r>
    </w:p>
    <w:p w14:paraId="56FBDE54" w14:textId="77777777" w:rsidR="00590E43" w:rsidRPr="00CA772A" w:rsidRDefault="00590E43" w:rsidP="00590E43">
      <w:pPr>
        <w:pStyle w:val="ProductList-Body"/>
      </w:pPr>
      <w:r>
        <w:rPr>
          <w:rFonts w:ascii="Segoe UI" w:hAnsi="Segoe UI"/>
          <w:color w:val="58595B" w:themeColor="text1"/>
          <w:szCs w:val="18"/>
        </w:rPr>
        <w:t xml:space="preserve">„Microsoft“ gali nedelsdama ir be įspėjimo nutraukti jūsų dalyvavimą Naudojimo namuose programoje, jei pastebi neteisėtą (tai susiję su jūsų programos kodu) prieigą prie Naudojimo namuose programos svetainės arba neteisėtą licencijavimą. </w:t>
      </w:r>
    </w:p>
    <w:p w14:paraId="178D2112" w14:textId="77777777" w:rsidR="00590E43" w:rsidRPr="00CA772A" w:rsidRDefault="00590E43" w:rsidP="00BC431D">
      <w:pPr>
        <w:pStyle w:val="ProductList-Body"/>
        <w:spacing w:before="120" w:after="120"/>
      </w:pPr>
      <w:r>
        <w:rPr>
          <w:rFonts w:ascii="Segoe UI" w:hAnsi="Segoe UI"/>
          <w:color w:val="58595B" w:themeColor="text1"/>
          <w:szCs w:val="18"/>
        </w:rPr>
        <w:t>Pagal Naudojimo namuose programos licencijos nuostatas Naudojimo namuose licencijos nustoja galioti išėjus iš darbo, nutraukus atitinkamos kompiuterio programos kopijos, kurią darbuotojas naudoja darbe, PĮNG apsaugą arba šiai nustojus galioti, jei darbuotojas nebėra licencijuotos programinės įrangos kopijos vartotojas arba darbuotojui įdiegus ir naudojant bet kurią senesnę ar naujesnę tos kompiuterio programos versiją.</w:t>
      </w:r>
    </w:p>
    <w:p w14:paraId="1C3A803D" w14:textId="77777777" w:rsidR="00590E43" w:rsidRPr="00CA772A" w:rsidRDefault="00590E43" w:rsidP="00590E43">
      <w:pPr>
        <w:pStyle w:val="ProductList-Body"/>
      </w:pPr>
      <w:r>
        <w:rPr>
          <w:rFonts w:ascii="Segoe UI" w:hAnsi="Segoe UI"/>
          <w:color w:val="58595B" w:themeColor="text1"/>
          <w:szCs w:val="18"/>
        </w:rPr>
        <w:t>Naudojimo namuose programos programinės įrangos naudojimo sąlygos nurodomos „Microsoft“ ir jūsų darbuotojo sutartyje, kurią galima rasti Naudojimo namuose programos svetainėje. Šios sąlygos gali skirtis nuo teisių, suteikiamų pagal MPSA. Turite riboti darbuotojų prieigą prie Naudojimo namuose programos ir juos informuoti, kad jie turi nustoti naudoti Naudojimo namuose programos programinę įrangą, jei nėra galiojančios PĮNG apsaugos arba jie išeina iš darbo.</w:t>
      </w:r>
    </w:p>
    <w:p w14:paraId="0B566FB1" w14:textId="77777777" w:rsidR="00590E43" w:rsidRPr="00CA772A" w:rsidRDefault="00590E43" w:rsidP="00BC431D">
      <w:pPr>
        <w:pStyle w:val="ProductList-Body"/>
        <w:spacing w:before="120"/>
      </w:pPr>
      <w:r>
        <w:rPr>
          <w:rFonts w:ascii="Segoe UI" w:hAnsi="Segoe UI"/>
          <w:color w:val="58595B" w:themeColor="text1"/>
          <w:szCs w:val="18"/>
        </w:rPr>
        <w:t>Dalyvavimas šioje programoje gali lemti mokesčius jūsų organizacijai ir darbuotojams.</w:t>
      </w:r>
      <w:r w:rsidR="007C7660">
        <w:rPr>
          <w:rFonts w:ascii="Segoe UI" w:hAnsi="Segoe UI"/>
          <w:color w:val="58595B" w:themeColor="text1"/>
          <w:szCs w:val="18"/>
        </w:rPr>
        <w:t xml:space="preserve"> </w:t>
      </w:r>
      <w:r>
        <w:rPr>
          <w:rFonts w:ascii="Segoe UI" w:hAnsi="Segoe UI"/>
          <w:color w:val="58595B" w:themeColor="text1"/>
          <w:szCs w:val="18"/>
        </w:rPr>
        <w:t>„Microsoft“ neprisiima jokios atsakomybės dėl darbuotojų privilegijų ar mokesčių reikalavimų ir neprivalo pranešti apie bet kokius jūsų organizacijos arba jos darbuotojų įsipareigojimus, jei tokių yra. Toliau išvardytos papildomos sąlygos, kurios taikomos darbuotojams Naujojoje Zelandijoje.</w:t>
      </w:r>
    </w:p>
    <w:p w14:paraId="0E079060" w14:textId="77777777" w:rsidR="00590E43" w:rsidRPr="00CA772A" w:rsidRDefault="00623302" w:rsidP="007B5219">
      <w:pPr>
        <w:pStyle w:val="BodyText"/>
        <w:numPr>
          <w:ilvl w:val="0"/>
          <w:numId w:val="16"/>
        </w:numPr>
        <w:spacing w:after="0"/>
      </w:pPr>
      <w:r>
        <w:t xml:space="preserve">Jūs negalite reikalauti iš savo darbuotojų jokio mokėjimo ar atlygio, susijusio su HUP, ir negalima daryti arba nedaryti nieko tokio, dėl ko padidėtų bendros HUP išlaidos bet kuriam darbuotojui Naujojoje Zelandijoje; turi būti mokama tik „Microsoft“ nustatyta suma. </w:t>
      </w:r>
    </w:p>
    <w:p w14:paraId="533A79C2" w14:textId="77777777" w:rsidR="00590E43" w:rsidRPr="00CA772A" w:rsidRDefault="00623302" w:rsidP="00590E43">
      <w:pPr>
        <w:pStyle w:val="BodyText"/>
        <w:numPr>
          <w:ilvl w:val="0"/>
          <w:numId w:val="16"/>
        </w:numPr>
        <w:spacing w:after="0"/>
      </w:pPr>
      <w:r>
        <w:t xml:space="preserve">Turite apsaugoti „Microsoft“ ir su ja susijusias įmones nuo bet kokių mokesčių, išlaidų ar nuostolių, kuriuos patirs „Microsoft“ ar su ja susijusios įmonės dėl jūsų organizacijos, jei ji nesilaikys šiame skyriuje išdėstytų įsipareigojimų. </w:t>
      </w:r>
    </w:p>
    <w:p w14:paraId="055DDAE0" w14:textId="77777777" w:rsidR="00BC431D" w:rsidRPr="00CA772A" w:rsidRDefault="00BC431D" w:rsidP="00BC431D">
      <w:pPr>
        <w:pStyle w:val="BodyText"/>
        <w:spacing w:after="0"/>
      </w:pPr>
    </w:p>
    <w:p w14:paraId="7CA27D37" w14:textId="77777777" w:rsidR="00590E43" w:rsidRPr="00CA772A" w:rsidRDefault="00590E43" w:rsidP="00590E43">
      <w:pPr>
        <w:pStyle w:val="ProductList-Body"/>
      </w:pPr>
      <w:r>
        <w:rPr>
          <w:rFonts w:ascii="Segoe UI" w:hAnsi="Segoe UI"/>
          <w:color w:val="58595B" w:themeColor="text1"/>
          <w:szCs w:val="18"/>
        </w:rPr>
        <w:t xml:space="preserve">Kompiuterio programos, kurios suteikia teisę dalyvauti ir pasiekiamos Naudojimo namuose programoje, išvardytos čia: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590E43" w:rsidRPr="00E23144" w14:paraId="783B5EF6" w14:textId="77777777" w:rsidTr="0012171D">
        <w:trPr>
          <w:trHeight w:val="60"/>
          <w:tblHeader/>
        </w:trPr>
        <w:tc>
          <w:tcPr>
            <w:tcW w:w="5355" w:type="dxa"/>
            <w:shd w:val="clear" w:color="auto" w:fill="8064A2" w:themeFill="accent4"/>
            <w:tcMar>
              <w:top w:w="0" w:type="dxa"/>
              <w:left w:w="108" w:type="dxa"/>
              <w:bottom w:w="0" w:type="dxa"/>
              <w:right w:w="108" w:type="dxa"/>
            </w:tcMar>
            <w:vAlign w:val="center"/>
          </w:tcPr>
          <w:p w14:paraId="00AAAFE1"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Priskirta kompiuterio programa</w:t>
            </w:r>
          </w:p>
        </w:tc>
        <w:tc>
          <w:tcPr>
            <w:tcW w:w="5355" w:type="dxa"/>
            <w:shd w:val="clear" w:color="auto" w:fill="8064A2" w:themeFill="accent4"/>
            <w:tcMar>
              <w:top w:w="0" w:type="dxa"/>
              <w:left w:w="108" w:type="dxa"/>
              <w:bottom w:w="0" w:type="dxa"/>
              <w:right w:w="108" w:type="dxa"/>
            </w:tcMar>
            <w:vAlign w:val="center"/>
          </w:tcPr>
          <w:p w14:paraId="2F29F8D2"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Atitinkama naudojimo namuose programos licencija</w:t>
            </w:r>
          </w:p>
        </w:tc>
      </w:tr>
      <w:tr w:rsidR="00590E43" w:rsidRPr="00E23144" w14:paraId="6F2EBFA5" w14:textId="77777777" w:rsidTr="0012171D">
        <w:trPr>
          <w:trHeight w:val="438"/>
        </w:trPr>
        <w:tc>
          <w:tcPr>
            <w:tcW w:w="5355" w:type="dxa"/>
            <w:tcMar>
              <w:top w:w="0" w:type="dxa"/>
              <w:left w:w="108" w:type="dxa"/>
              <w:bottom w:w="0" w:type="dxa"/>
              <w:right w:w="108" w:type="dxa"/>
            </w:tcMar>
            <w:vAlign w:val="center"/>
          </w:tcPr>
          <w:p w14:paraId="18B7046F" w14:textId="77777777" w:rsidR="00590E43" w:rsidRPr="00CA772A" w:rsidRDefault="00590E43" w:rsidP="00A3735F">
            <w:pPr>
              <w:pStyle w:val="ProductList-Body"/>
            </w:pPr>
            <w:r>
              <w:rPr>
                <w:rFonts w:ascii="Segoe UI" w:hAnsi="Segoe UI"/>
                <w:color w:val="58595B" w:themeColor="text1"/>
                <w:szCs w:val="18"/>
              </w:rPr>
              <w:t>„Office Standard 2010“ / „Office Standard 2013“</w:t>
            </w:r>
          </w:p>
          <w:p w14:paraId="4031D856" w14:textId="77777777" w:rsidR="00590E43" w:rsidRPr="00CA772A"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 „Office Professional Plus 2013“</w:t>
            </w:r>
          </w:p>
          <w:p w14:paraId="534536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2008“ / „Office for Mac Standard 2011“</w:t>
            </w:r>
            <w:r>
              <w:fldChar w:fldCharType="begin"/>
            </w:r>
            <w:r>
              <w:instrText>XE "„Office for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2137969F" w14:textId="77777777" w:rsidR="00590E43" w:rsidRPr="00CA772A"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arba</w:t>
            </w:r>
          </w:p>
          <w:p w14:paraId="6C9A1BF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Home &amp; Business 2011“ HUP</w:t>
            </w:r>
          </w:p>
        </w:tc>
      </w:tr>
      <w:tr w:rsidR="00590E43" w:rsidRPr="00E23144" w14:paraId="1ADE4572" w14:textId="77777777" w:rsidTr="0012171D">
        <w:trPr>
          <w:trHeight w:val="438"/>
        </w:trPr>
        <w:tc>
          <w:tcPr>
            <w:tcW w:w="5355" w:type="dxa"/>
            <w:tcMar>
              <w:top w:w="0" w:type="dxa"/>
              <w:left w:w="108" w:type="dxa"/>
              <w:bottom w:w="0" w:type="dxa"/>
              <w:right w:w="108" w:type="dxa"/>
            </w:tcMar>
            <w:vAlign w:val="center"/>
          </w:tcPr>
          <w:p w14:paraId="6F7B07B6" w14:textId="77777777" w:rsidR="00590E43" w:rsidRPr="00CA772A" w:rsidRDefault="00590E43" w:rsidP="00A3735F">
            <w:pPr>
              <w:pStyle w:val="ProductList-Body"/>
            </w:pPr>
            <w:r>
              <w:rPr>
                <w:rFonts w:ascii="Segoe UI" w:hAnsi="Segoe UI"/>
                <w:color w:val="58595B" w:themeColor="text1"/>
                <w:szCs w:val="18"/>
              </w:rPr>
              <w:t>„Access 2010“ / „Access 2013“</w:t>
            </w:r>
          </w:p>
          <w:p w14:paraId="5DE3CB2D" w14:textId="77777777" w:rsidR="00590E43" w:rsidRPr="00CA772A" w:rsidRDefault="00590E43" w:rsidP="00A3735F">
            <w:pPr>
              <w:pStyle w:val="ProductList-Body"/>
            </w:pPr>
            <w:r>
              <w:rPr>
                <w:rFonts w:ascii="Segoe UI" w:hAnsi="Segoe UI"/>
                <w:color w:val="58595B" w:themeColor="text1"/>
                <w:szCs w:val="18"/>
              </w:rPr>
              <w:t>„Excel 2010“ / „Excel 2013“</w:t>
            </w:r>
          </w:p>
          <w:p w14:paraId="06F65325" w14:textId="77777777" w:rsidR="00590E43" w:rsidRPr="00CA772A" w:rsidRDefault="00590E43" w:rsidP="00A3735F">
            <w:pPr>
              <w:pStyle w:val="ProductList-Body"/>
            </w:pPr>
            <w:r>
              <w:rPr>
                <w:rFonts w:ascii="Segoe UI" w:hAnsi="Segoe UI"/>
                <w:color w:val="58595B" w:themeColor="text1"/>
                <w:szCs w:val="18"/>
              </w:rPr>
              <w:t>„PowerPoint 2010“ / „PowerPoint 2013“</w:t>
            </w:r>
          </w:p>
          <w:p w14:paraId="32E06518" w14:textId="77777777" w:rsidR="00590E43" w:rsidRPr="00CA772A" w:rsidRDefault="00590E43" w:rsidP="00A3735F">
            <w:pPr>
              <w:pStyle w:val="ProductList-Body"/>
            </w:pPr>
            <w:r>
              <w:rPr>
                <w:rFonts w:ascii="Segoe UI" w:hAnsi="Segoe UI"/>
                <w:color w:val="58595B" w:themeColor="text1"/>
                <w:szCs w:val="18"/>
              </w:rPr>
              <w:lastRenderedPageBreak/>
              <w:t>„InfoPath 2010“ / „InfoPath 2013“</w:t>
            </w:r>
          </w:p>
          <w:p w14:paraId="65931B77" w14:textId="77777777" w:rsidR="00840B46" w:rsidRPr="00D07BAF" w:rsidRDefault="00840B46" w:rsidP="00A3735F">
            <w:pPr>
              <w:pStyle w:val="ProductList-Body"/>
              <w:rPr>
                <w:rFonts w:ascii="Segoe UI" w:hAnsi="Segoe UI"/>
                <w:color w:val="58595B" w:themeColor="text1"/>
                <w:szCs w:val="18"/>
              </w:rPr>
            </w:pPr>
            <w:r w:rsidRPr="00D07BAF">
              <w:rPr>
                <w:rFonts w:ascii="Segoe UI" w:hAnsi="Segoe UI"/>
                <w:color w:val="58595B" w:themeColor="text1"/>
                <w:szCs w:val="18"/>
              </w:rPr>
              <w:t>„Lync 2010“ / „Lync 2013“</w:t>
            </w:r>
          </w:p>
          <w:p w14:paraId="57918496" w14:textId="77777777" w:rsidR="00590E43" w:rsidRPr="00CA772A" w:rsidRDefault="00590E43" w:rsidP="00A3735F">
            <w:pPr>
              <w:pStyle w:val="ProductList-Body"/>
            </w:pPr>
            <w:r>
              <w:rPr>
                <w:rFonts w:ascii="Segoe UI" w:hAnsi="Segoe UI"/>
                <w:color w:val="58595B" w:themeColor="text1"/>
                <w:szCs w:val="18"/>
              </w:rPr>
              <w:t>„OneNote 2010“ / „OneNote 2013“</w:t>
            </w:r>
          </w:p>
          <w:p w14:paraId="04985EF7" w14:textId="77777777" w:rsidR="00590E43" w:rsidRPr="00CA772A" w:rsidRDefault="00590E43" w:rsidP="00A3735F">
            <w:pPr>
              <w:pStyle w:val="ProductList-Body"/>
            </w:pPr>
            <w:r>
              <w:rPr>
                <w:rFonts w:ascii="Segoe UI" w:hAnsi="Segoe UI"/>
                <w:color w:val="58595B" w:themeColor="text1"/>
                <w:szCs w:val="18"/>
              </w:rPr>
              <w:t>„Outlook 2010“ / „Outlook 2013“</w:t>
            </w:r>
          </w:p>
          <w:p w14:paraId="647FCF7E" w14:textId="77777777" w:rsidR="00590E43" w:rsidRPr="00CA772A" w:rsidRDefault="00590E43" w:rsidP="00A3735F">
            <w:pPr>
              <w:pStyle w:val="ProductList-Body"/>
            </w:pPr>
            <w:r>
              <w:rPr>
                <w:rFonts w:ascii="Segoe UI" w:hAnsi="Segoe UI"/>
                <w:color w:val="58595B" w:themeColor="text1"/>
                <w:szCs w:val="18"/>
              </w:rPr>
              <w:t>„Publisher 2010“ / „Publisher 2013“</w:t>
            </w:r>
          </w:p>
          <w:p w14:paraId="16480398"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 / „Word 2013“</w:t>
            </w:r>
          </w:p>
        </w:tc>
        <w:tc>
          <w:tcPr>
            <w:tcW w:w="5355" w:type="dxa"/>
            <w:tcMar>
              <w:top w:w="0" w:type="dxa"/>
              <w:left w:w="108" w:type="dxa"/>
              <w:bottom w:w="0" w:type="dxa"/>
              <w:right w:w="108" w:type="dxa"/>
            </w:tcMar>
            <w:vAlign w:val="center"/>
          </w:tcPr>
          <w:p w14:paraId="63BEAA7E" w14:textId="77777777" w:rsidR="00590E43" w:rsidRPr="00CA772A" w:rsidRDefault="00590E43" w:rsidP="00A3735F">
            <w:pPr>
              <w:pStyle w:val="ProductList-Body"/>
            </w:pPr>
            <w:r>
              <w:rPr>
                <w:rFonts w:ascii="Segoe UI" w:hAnsi="Segoe UI"/>
                <w:color w:val="58595B" w:themeColor="text1"/>
                <w:szCs w:val="18"/>
              </w:rPr>
              <w:lastRenderedPageBreak/>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arba</w:t>
            </w:r>
          </w:p>
          <w:p w14:paraId="249FA088"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Home &amp; Business 2011“ HUP</w:t>
            </w:r>
          </w:p>
        </w:tc>
      </w:tr>
      <w:tr w:rsidR="00590E43" w:rsidRPr="00E23144" w14:paraId="6D1E55C0" w14:textId="77777777" w:rsidTr="0012171D">
        <w:trPr>
          <w:trHeight w:val="438"/>
        </w:trPr>
        <w:tc>
          <w:tcPr>
            <w:tcW w:w="5355" w:type="dxa"/>
            <w:tcMar>
              <w:top w:w="0" w:type="dxa"/>
              <w:left w:w="108" w:type="dxa"/>
              <w:bottom w:w="0" w:type="dxa"/>
              <w:right w:w="108" w:type="dxa"/>
            </w:tcMar>
            <w:vAlign w:val="center"/>
          </w:tcPr>
          <w:p w14:paraId="5C1AD731" w14:textId="77777777" w:rsidR="00590E43" w:rsidRPr="00CA772A" w:rsidRDefault="00590E43" w:rsidP="00A3735F">
            <w:pPr>
              <w:pStyle w:val="ProductList-Body"/>
            </w:pPr>
            <w:r>
              <w:rPr>
                <w:rFonts w:ascii="Segoe UI" w:hAnsi="Segoe UI"/>
                <w:color w:val="58595B" w:themeColor="text1"/>
                <w:szCs w:val="18"/>
              </w:rPr>
              <w:lastRenderedPageBreak/>
              <w:t xml:space="preserve">„Visio Standard 2010“ / „Visio Standard 2013“ </w:t>
            </w:r>
          </w:p>
          <w:p w14:paraId="0CBE5629"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 / „Visio Professional 2013“</w:t>
            </w:r>
          </w:p>
        </w:tc>
        <w:tc>
          <w:tcPr>
            <w:tcW w:w="5355" w:type="dxa"/>
            <w:tcMar>
              <w:top w:w="0" w:type="dxa"/>
              <w:left w:w="108" w:type="dxa"/>
              <w:bottom w:w="0" w:type="dxa"/>
              <w:right w:w="108" w:type="dxa"/>
            </w:tcMar>
            <w:vAlign w:val="center"/>
          </w:tcPr>
          <w:p w14:paraId="7CFC10D2"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077381C6" w14:textId="77777777" w:rsidTr="0012171D">
        <w:trPr>
          <w:trHeight w:val="438"/>
        </w:trPr>
        <w:tc>
          <w:tcPr>
            <w:tcW w:w="5355" w:type="dxa"/>
            <w:tcMar>
              <w:top w:w="0" w:type="dxa"/>
              <w:left w:w="108" w:type="dxa"/>
              <w:bottom w:w="0" w:type="dxa"/>
              <w:right w:w="108" w:type="dxa"/>
            </w:tcMar>
            <w:vAlign w:val="center"/>
          </w:tcPr>
          <w:p w14:paraId="3FCCA48E" w14:textId="77777777" w:rsidR="00590E43" w:rsidRPr="00CA772A" w:rsidRDefault="00590E43" w:rsidP="00A3735F">
            <w:pPr>
              <w:pStyle w:val="ProductList-Body"/>
            </w:pPr>
            <w:r>
              <w:rPr>
                <w:rFonts w:ascii="Segoe UI" w:hAnsi="Segoe UI"/>
                <w:color w:val="58595B" w:themeColor="text1"/>
                <w:szCs w:val="18"/>
              </w:rPr>
              <w:t>„Project Standard 2010“ / „Project Standard 2013“</w:t>
            </w:r>
          </w:p>
          <w:p w14:paraId="28D1B487"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 / „Project Professional 2013“</w:t>
            </w:r>
          </w:p>
        </w:tc>
        <w:tc>
          <w:tcPr>
            <w:tcW w:w="5355" w:type="dxa"/>
            <w:tcMar>
              <w:top w:w="0" w:type="dxa"/>
              <w:left w:w="108" w:type="dxa"/>
              <w:bottom w:w="0" w:type="dxa"/>
              <w:right w:w="108" w:type="dxa"/>
            </w:tcMar>
            <w:vAlign w:val="center"/>
          </w:tcPr>
          <w:p w14:paraId="100769D3"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75462C4B" w14:textId="77777777" w:rsidR="00590E43" w:rsidRPr="00D07BAF" w:rsidRDefault="00590E43" w:rsidP="00590E43">
      <w:pPr>
        <w:pStyle w:val="ProductList-Body"/>
        <w:tabs>
          <w:tab w:val="clear" w:pos="158"/>
          <w:tab w:val="left" w:pos="180"/>
        </w:tabs>
        <w:rPr>
          <w:rFonts w:ascii="Segoe UI" w:hAnsi="Segoe UI"/>
          <w:color w:val="58595B" w:themeColor="text1"/>
          <w:szCs w:val="18"/>
        </w:rPr>
      </w:pPr>
      <w:r>
        <w:rPr>
          <w:rFonts w:ascii="Segoe UI" w:hAnsi="Segoe UI"/>
          <w:color w:val="58595B" w:themeColor="text1"/>
          <w:szCs w:val="18"/>
        </w:rPr>
        <w:t xml:space="preserve">Daugiau informacijos, įskaitant informaciją apie būsimą papildomos Naudojimo namuose programos programinės įrangos pasiekiamumą, žr. </w:t>
      </w:r>
      <w:hyperlink r:id="rId33" w:history="1">
        <w:r>
          <w:rPr>
            <w:rStyle w:val="Hyperlink"/>
            <w:rFonts w:ascii="Segoe UI" w:hAnsi="Segoe UI"/>
            <w:szCs w:val="18"/>
          </w:rPr>
          <w:t>http://www.microsoft.com/licensing</w:t>
        </w:r>
      </w:hyperlink>
      <w:r w:rsidRPr="00D07BAF">
        <w:rPr>
          <w:rFonts w:ascii="Segoe UI" w:hAnsi="Segoe UI"/>
          <w:color w:val="58595B" w:themeColor="text1"/>
          <w:szCs w:val="18"/>
        </w:rPr>
        <w:t>.</w:t>
      </w:r>
      <w:r w:rsidR="007C7660" w:rsidRPr="00D07BAF">
        <w:rPr>
          <w:rFonts w:ascii="Segoe UI" w:hAnsi="Segoe UI"/>
          <w:color w:val="58595B" w:themeColor="text1"/>
          <w:szCs w:val="18"/>
        </w:rPr>
        <w:t xml:space="preserve"> </w:t>
      </w:r>
      <w:r w:rsidRPr="00D07BAF">
        <w:rPr>
          <w:rFonts w:ascii="Segoe UI" w:hAnsi="Segoe UI"/>
          <w:i/>
          <w:iCs/>
          <w:color w:val="58595B" w:themeColor="text1"/>
          <w:szCs w:val="18"/>
        </w:rPr>
        <w:t>Papildomų produktų pasiekiamumas Naudojimo namuose programoje gali priklausyti nuo regiono.</w:t>
      </w:r>
    </w:p>
    <w:p w14:paraId="201E2F43" w14:textId="77777777" w:rsidR="00A019EE" w:rsidRPr="00CA772A" w:rsidRDefault="00A019EE" w:rsidP="009A7988">
      <w:pPr>
        <w:pStyle w:val="Heading2"/>
      </w:pPr>
      <w:bookmarkStart w:id="64" w:name="_Enterprise_Source_Licensing"/>
      <w:bookmarkStart w:id="65" w:name="_Įmonės_šaltinio_licencijavimo"/>
      <w:bookmarkStart w:id="66" w:name="_Toc379797448"/>
      <w:bookmarkStart w:id="67" w:name="_Toc380513484"/>
      <w:bookmarkStart w:id="68" w:name="_Toc380655534"/>
      <w:bookmarkStart w:id="69" w:name="_Toc394601030"/>
      <w:bookmarkStart w:id="70" w:name="_Toc403380312"/>
      <w:bookmarkStart w:id="71" w:name="_Toc415862964"/>
      <w:bookmarkEnd w:id="64"/>
      <w:bookmarkEnd w:id="65"/>
      <w:r>
        <w:t>Įmonės šaltinio licencijavimo programa</w:t>
      </w:r>
      <w:bookmarkEnd w:id="66"/>
      <w:bookmarkEnd w:id="67"/>
      <w:bookmarkEnd w:id="68"/>
      <w:bookmarkEnd w:id="69"/>
      <w:bookmarkEnd w:id="70"/>
      <w:bookmarkEnd w:id="71"/>
      <w:r>
        <w:t xml:space="preserve"> </w:t>
      </w:r>
    </w:p>
    <w:p w14:paraId="4107D41D" w14:textId="77777777" w:rsidR="00A019EE" w:rsidRPr="00CA772A" w:rsidRDefault="00623302" w:rsidP="00A019EE">
      <w:pPr>
        <w:pStyle w:val="ProductList-Body"/>
      </w:pPr>
      <w:r>
        <w:rPr>
          <w:rFonts w:ascii="Segoe UI" w:hAnsi="Segoe UI"/>
          <w:color w:val="58595B" w:themeColor="text1"/>
          <w:szCs w:val="18"/>
        </w:rPr>
        <w:t>Kai jūsų Pirkimo abonementas sistemų kategorijoje turi 10 000 ar daugiau licencijų su PĮNG apsauga, galite turėti teisę dalyvauti Įmonės šaltinio licencijavimo programoje (ESLP), kuri suteikia prieigą prie „Microsoft Windows“ šaltinio kodo, skirto vidiniam programų kūrimui ir palaikymui, kuris suteikiamas Pirkimo abonementui.</w:t>
      </w:r>
      <w:r w:rsidR="007C7660">
        <w:rPr>
          <w:rFonts w:ascii="Segoe UI" w:hAnsi="Segoe UI"/>
          <w:color w:val="58595B" w:themeColor="text1"/>
          <w:szCs w:val="18"/>
        </w:rPr>
        <w:t xml:space="preserve"> </w:t>
      </w:r>
      <w:r>
        <w:rPr>
          <w:rFonts w:ascii="Segoe UI" w:hAnsi="Segoe UI"/>
          <w:color w:val="58595B" w:themeColor="text1"/>
          <w:szCs w:val="18"/>
        </w:rPr>
        <w:t>Papildomos informacijos apie tinkamumą ir šalies pasiekiamumą žr.</w:t>
      </w:r>
      <w:r>
        <w:t xml:space="preserve"> </w:t>
      </w:r>
      <w:hyperlink r:id="rId34" w:history="1">
        <w:r>
          <w:rPr>
            <w:rStyle w:val="Hyperlink"/>
          </w:rPr>
          <w:t>http://www.microsoft.com/en-us/sharedsource/enterprise-source-licensing-program.aspx</w:t>
        </w:r>
      </w:hyperlink>
      <w:r>
        <w:t>.</w:t>
      </w:r>
      <w:r>
        <w:rPr>
          <w:strike/>
        </w:rPr>
        <w:t xml:space="preserve"> </w:t>
      </w:r>
    </w:p>
    <w:p w14:paraId="64612DE8" w14:textId="77777777" w:rsidR="00633DBA" w:rsidRPr="00CA772A" w:rsidRDefault="00633DBA" w:rsidP="009A7988">
      <w:pPr>
        <w:pStyle w:val="Heading2"/>
      </w:pPr>
      <w:bookmarkStart w:id="72" w:name="_24x7_Problem_Resolution"/>
      <w:bookmarkStart w:id="73" w:name="__System_Center"/>
      <w:bookmarkStart w:id="74" w:name="__System_Center_1"/>
      <w:bookmarkStart w:id="75" w:name="_„System_Center_Global"/>
      <w:bookmarkStart w:id="76" w:name="_Toc379797450"/>
      <w:bookmarkStart w:id="77" w:name="_Toc380513486"/>
      <w:bookmarkStart w:id="78" w:name="_Toc380655536"/>
      <w:bookmarkStart w:id="79" w:name="_Toc394601032"/>
      <w:bookmarkStart w:id="80" w:name="_Toc403380313"/>
      <w:bookmarkStart w:id="81" w:name="_Toc415862965"/>
      <w:bookmarkStart w:id="82" w:name="_Toc336338239"/>
      <w:bookmarkEnd w:id="72"/>
      <w:bookmarkEnd w:id="73"/>
      <w:bookmarkEnd w:id="74"/>
      <w:bookmarkEnd w:id="75"/>
      <w:r>
        <w:t>„System Center Global Service Monitor“</w:t>
      </w:r>
      <w:bookmarkEnd w:id="76"/>
      <w:bookmarkEnd w:id="77"/>
      <w:bookmarkEnd w:id="78"/>
      <w:bookmarkEnd w:id="79"/>
      <w:bookmarkEnd w:id="80"/>
      <w:bookmarkEnd w:id="81"/>
    </w:p>
    <w:p w14:paraId="7F2B0128" w14:textId="77777777" w:rsidR="00633DBA" w:rsidRPr="00CA772A" w:rsidRDefault="00623302" w:rsidP="00633DBA">
      <w:pPr>
        <w:pStyle w:val="ProductList-Body"/>
      </w:pPr>
      <w:r>
        <w:rPr>
          <w:rFonts w:ascii="Segoe UI" w:hAnsi="Segoe UI"/>
          <w:color w:val="58595B" w:themeColor="text1"/>
          <w:szCs w:val="18"/>
        </w:rPr>
        <w:t>Jei turite galiojančią Valdymo licencijų, nurodytų toliau esančioje lentelėje, PĮNG apsaugą, turite teisę naudotis „System Center Global Service Monitor“ norėdami stebėti taikomąsias žiniatinklio programas, veikiančias tik OSE, licencijuotose naudojant tas Valdymo licencijas.</w:t>
      </w:r>
      <w:r w:rsidR="007C7660">
        <w:rPr>
          <w:rFonts w:ascii="Segoe UI" w:hAnsi="Segoe UI"/>
          <w:color w:val="58595B" w:themeColor="text1"/>
          <w:szCs w:val="18"/>
        </w:rPr>
        <w:t xml:space="preserve"> </w:t>
      </w:r>
      <w:r>
        <w:rPr>
          <w:rFonts w:ascii="Segoe UI" w:hAnsi="Segoe UI"/>
          <w:color w:val="58595B" w:themeColor="text1"/>
          <w:szCs w:val="18"/>
        </w:rPr>
        <w:t>Šios internete teikiamos paslaugos naudojimui taikomos Internete teikiamų paslaugų sąlygos (OST) ir toliau nurodytos licencijos sąlygos. Kai OST ir toliau nurodytose licencijos sąlygose yra prieštaravimų, taikomos toliau nurodytos licencijos sąlygos. Teisė naudoti internete teikiamą paslaugą netenka galios, kai pagal jūsų Valdymo licenciją nustoja galioti PĮNG apsauga.</w:t>
      </w:r>
    </w:p>
    <w:p w14:paraId="2FD8609B" w14:textId="77777777" w:rsidR="0030462C" w:rsidRPr="00CA772A" w:rsidRDefault="0030462C"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60"/>
      </w:tblGrid>
      <w:tr w:rsidR="00633DBA" w:rsidRPr="00E23144" w14:paraId="3F934260" w14:textId="77777777" w:rsidTr="006814C5">
        <w:trPr>
          <w:tblHeader/>
        </w:trPr>
        <w:tc>
          <w:tcPr>
            <w:tcW w:w="486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14:paraId="1AFEE491" w14:textId="77777777"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Priskirtos valdymo licencijos</w:t>
            </w:r>
          </w:p>
        </w:tc>
      </w:tr>
      <w:tr w:rsidR="00633DBA" w:rsidRPr="00E23144" w14:paraId="6136862A" w14:textId="77777777" w:rsidTr="006814C5">
        <w:tc>
          <w:tcPr>
            <w:tcW w:w="4860" w:type="dxa"/>
            <w:tcBorders>
              <w:top w:val="single" w:sz="4" w:space="0" w:color="000000"/>
              <w:left w:val="single" w:sz="4" w:space="0" w:color="000000"/>
              <w:bottom w:val="single" w:sz="4" w:space="0" w:color="000000"/>
              <w:right w:val="single" w:sz="4" w:space="0" w:color="000000"/>
            </w:tcBorders>
            <w:vAlign w:val="center"/>
            <w:hideMark/>
          </w:tcPr>
          <w:p w14:paraId="0F664375" w14:textId="77777777"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„System Center Datacenter Server Management License“</w:t>
            </w:r>
          </w:p>
        </w:tc>
      </w:tr>
      <w:tr w:rsidR="00633DBA" w:rsidRPr="00E23144" w14:paraId="5B6D87A5" w14:textId="77777777" w:rsidTr="006814C5">
        <w:tc>
          <w:tcPr>
            <w:tcW w:w="4860" w:type="dxa"/>
            <w:tcBorders>
              <w:top w:val="single" w:sz="4" w:space="0" w:color="000000"/>
              <w:left w:val="single" w:sz="4" w:space="0" w:color="000000"/>
              <w:bottom w:val="single" w:sz="4" w:space="0" w:color="000000"/>
              <w:right w:val="single" w:sz="4" w:space="0" w:color="000000"/>
            </w:tcBorders>
            <w:vAlign w:val="center"/>
            <w:hideMark/>
          </w:tcPr>
          <w:p w14:paraId="03C5EEF9" w14:textId="77777777"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„System Center Standard Server Management License“</w:t>
            </w:r>
          </w:p>
        </w:tc>
      </w:tr>
    </w:tbl>
    <w:p w14:paraId="13F99FD5" w14:textId="77777777" w:rsidR="0030462C" w:rsidRPr="00CA772A" w:rsidRDefault="0030462C" w:rsidP="0030462C">
      <w:pPr>
        <w:spacing w:line="240" w:lineRule="auto"/>
      </w:pPr>
      <w:bookmarkStart w:id="83" w:name="_Back-up_for_Disaster"/>
      <w:bookmarkStart w:id="84" w:name="_Toc372892146"/>
      <w:bookmarkStart w:id="85" w:name="_Toc379797451"/>
      <w:bookmarkStart w:id="86" w:name="_Toc380513487"/>
      <w:bookmarkStart w:id="87" w:name="_Toc380655537"/>
      <w:bookmarkStart w:id="88" w:name="_Toc394601033"/>
      <w:bookmarkEnd w:id="83"/>
    </w:p>
    <w:p w14:paraId="6A756E84" w14:textId="77777777" w:rsidR="0030462C" w:rsidRPr="00CA772A" w:rsidRDefault="0030462C" w:rsidP="00D22A53">
      <w:pPr>
        <w:pStyle w:val="ProductList-Body"/>
      </w:pPr>
      <w:r>
        <w:rPr>
          <w:rFonts w:ascii="Segoe UI" w:hAnsi="Segoe UI"/>
          <w:color w:val="58595B" w:themeColor="text1"/>
          <w:szCs w:val="18"/>
        </w:rPr>
        <w:t>Galiojančių testų sugeneruotus testų rezultatų duomenis internete teikiama paslauga saugos tol, kol testo rezultatus surinks jūsų „System Center 2012 R2 Operations Manager“ visuotinis diegimas.</w:t>
      </w:r>
      <w:r w:rsidR="007C7660">
        <w:rPr>
          <w:rFonts w:ascii="Segoe UI" w:hAnsi="Segoe UI"/>
          <w:color w:val="58595B" w:themeColor="text1"/>
          <w:szCs w:val="18"/>
        </w:rPr>
        <w:t xml:space="preserve"> </w:t>
      </w:r>
      <w:r>
        <w:rPr>
          <w:rFonts w:ascii="Segoe UI" w:hAnsi="Segoe UI"/>
          <w:color w:val="58595B" w:themeColor="text1"/>
          <w:szCs w:val="18"/>
        </w:rPr>
        <w:t>Jei „System Center 2012 R2 Operations Manager“ nesurinks testo rezultatų per septynias dienas, jie bus ištrinti iš internete teikiamos paslaugos.</w:t>
      </w:r>
    </w:p>
    <w:p w14:paraId="361DAA60" w14:textId="77777777" w:rsidR="0030462C" w:rsidRPr="00CA772A" w:rsidRDefault="0030462C" w:rsidP="00D22A53">
      <w:pPr>
        <w:pStyle w:val="ProductList-Body"/>
      </w:pPr>
    </w:p>
    <w:p w14:paraId="2B1DF859" w14:textId="77777777" w:rsidR="0030462C" w:rsidRPr="00CA772A" w:rsidRDefault="0030462C" w:rsidP="00D22A53">
      <w:pPr>
        <w:pStyle w:val="ProductList-Body"/>
      </w:pPr>
      <w:r>
        <w:rPr>
          <w:rFonts w:ascii="Segoe UI" w:hAnsi="Segoe UI"/>
          <w:color w:val="58595B" w:themeColor="text1"/>
          <w:szCs w:val="18"/>
        </w:rPr>
        <w:t>Jeigu „Microsoft“ pateikiate atsiliepimą, suteikiate bendrovei nemokamą teisę naudoti, bendrinti ir komerciškai naudoti jūsų atsiliepimą bet kokiu būdu ir tikslu. Be to, trečiosioms šalims nemokamai suteikiate visas patentų teises, reikalingas jų produktams, technologijoms ir paslaugoms naudoti, arba sąsają su visomis specifinėmis „Microsoft“ programinės įrangos ar paslaugos dalimis, į kurias įeina atsiliepimas. Jūs sutinkate, kad nepateiksite atsiliepimo, susijusio su licencija, kuri reikalauja „Microsoft“ licencijuoti savo programinę įrangą arba dokumentaciją trečiosioms šalims, nes į ją įtraukiame jūsų atsiliepimą.</w:t>
      </w:r>
    </w:p>
    <w:p w14:paraId="37CD2F25" w14:textId="77777777" w:rsidR="00633DBA" w:rsidRPr="00CA772A" w:rsidRDefault="00633DBA" w:rsidP="009A7988">
      <w:pPr>
        <w:pStyle w:val="Heading2"/>
      </w:pPr>
      <w:bookmarkStart w:id="89" w:name="_Avarinio_atkūrimo_atsarginė"/>
      <w:bookmarkStart w:id="90" w:name="_Toc403380314"/>
      <w:bookmarkStart w:id="91" w:name="_Toc415862966"/>
      <w:bookmarkEnd w:id="89"/>
      <w:r>
        <w:t>Avarinio atkūrimo atsarginė kopija</w:t>
      </w:r>
      <w:bookmarkEnd w:id="82"/>
      <w:bookmarkEnd w:id="84"/>
      <w:bookmarkEnd w:id="85"/>
      <w:bookmarkEnd w:id="86"/>
      <w:bookmarkEnd w:id="87"/>
      <w:bookmarkEnd w:id="88"/>
      <w:bookmarkEnd w:id="90"/>
      <w:bookmarkEnd w:id="91"/>
      <w:r>
        <w:t xml:space="preserve"> </w:t>
      </w:r>
    </w:p>
    <w:p w14:paraId="55967CDA" w14:textId="77777777" w:rsidR="00633DBA" w:rsidRPr="00CA772A" w:rsidRDefault="00623302" w:rsidP="002123CF">
      <w:r>
        <w:rPr>
          <w:color w:val="58595B" w:themeColor="text1"/>
          <w:szCs w:val="18"/>
        </w:rPr>
        <w:t>Jei turite Serverio produktų PĮNG ir susijusias KPL, turite teisę į nemokamas tų produktų Serverio licencijas avarinio atkūrimo tikslais.</w:t>
      </w:r>
      <w:r w:rsidR="007C7660">
        <w:rPr>
          <w:color w:val="58595B" w:themeColor="text1"/>
          <w:szCs w:val="18"/>
        </w:rPr>
        <w:t xml:space="preserve"> </w:t>
      </w:r>
      <w:r>
        <w:rPr>
          <w:color w:val="58595B" w:themeColor="text1"/>
          <w:szCs w:val="18"/>
        </w:rPr>
        <w:t xml:space="preserve">Be to, žr. </w:t>
      </w:r>
      <w:hyperlink r:id="rId35" w:anchor="tab=4" w:history="1">
        <w:r>
          <w:rPr>
            <w:rStyle w:val="Hyperlink"/>
          </w:rPr>
          <w:t>http://www.microsoft.com/licensing/software-assurance/by-benefits.aspx#tab=4</w:t>
        </w:r>
      </w:hyperlink>
      <w:r>
        <w:rPr>
          <w:color w:val="1F497D"/>
        </w:rPr>
        <w:t>.</w:t>
      </w:r>
    </w:p>
    <w:p w14:paraId="09408BF1" w14:textId="77777777" w:rsidR="00633DBA" w:rsidRPr="00CA772A" w:rsidRDefault="00633DBA" w:rsidP="009A7988">
      <w:pPr>
        <w:pStyle w:val="Heading2"/>
      </w:pPr>
      <w:bookmarkStart w:id="92" w:name="_License_Mobility_through"/>
      <w:bookmarkStart w:id="93" w:name="_Licencijos_mobilumas_naudojant"/>
      <w:bookmarkStart w:id="94" w:name="_Toc336338242"/>
      <w:bookmarkStart w:id="95" w:name="_Toc372892149"/>
      <w:bookmarkStart w:id="96" w:name="_Toc403380315"/>
      <w:bookmarkStart w:id="97" w:name="_Toc415862967"/>
      <w:bookmarkEnd w:id="92"/>
      <w:bookmarkEnd w:id="93"/>
      <w:r>
        <w:t>Licencijos mobilumas naudojant Programinės įrangos naujumo garantiją</w:t>
      </w:r>
      <w:bookmarkEnd w:id="94"/>
      <w:bookmarkEnd w:id="95"/>
      <w:bookmarkEnd w:id="96"/>
      <w:bookmarkEnd w:id="97"/>
    </w:p>
    <w:p w14:paraId="0C4560BD" w14:textId="77777777" w:rsidR="00633DBA" w:rsidRPr="00CA772A" w:rsidRDefault="00633DBA" w:rsidP="00633DBA">
      <w:pPr>
        <w:pStyle w:val="ProductList-Body"/>
      </w:pPr>
      <w:r>
        <w:rPr>
          <w:rFonts w:ascii="Segoe UI" w:hAnsi="Segoe UI"/>
          <w:color w:val="58595B" w:themeColor="text1"/>
          <w:szCs w:val="18"/>
        </w:rPr>
        <w:t>Licencijos mobilumas naudojant PĮNG leidžia jums perkelti tam tikras vietines licencijas, kurioms taikoma PĮNG, į trečiųjų šalių bendrai naudojamus serverius. Licencijos mobilumas naudojant PĮNG taikomas visiems produktams, kurie šiuo metu turi teisę į „Licencijos mobilumą serverių ūkiuose“, kaip apibrėžta PUR ir kuriems taikoma PĮNG. Be to, šie Produktai turi teisę ir į Licencijos mobilumą naudojant PĮNG:</w:t>
      </w:r>
    </w:p>
    <w:p w14:paraId="5C9CF160" w14:textId="77777777" w:rsidR="00633DBA" w:rsidRPr="00CA772A" w:rsidRDefault="00633DBA" w:rsidP="007B5219">
      <w:pPr>
        <w:pStyle w:val="BodyText"/>
        <w:numPr>
          <w:ilvl w:val="0"/>
          <w:numId w:val="16"/>
        </w:numPr>
        <w:spacing w:after="0"/>
      </w:pPr>
      <w:r>
        <w:lastRenderedPageBreak/>
        <w:t>„System Center“ – visos Serverio valdymo licencijos (ML), įskaitant SMSE ir SMSD su PĮNG, „System Center 2012 Standard“</w:t>
      </w:r>
      <w:r>
        <w:fldChar w:fldCharType="begin"/>
      </w:r>
      <w:r>
        <w:instrText>XE "„System Center 2012 Standard“"</w:instrText>
      </w:r>
      <w:r>
        <w:fldChar w:fldCharType="end"/>
      </w:r>
      <w:r>
        <w:t xml:space="preserve"> ir „Datacenter“ su PĮNG.</w:t>
      </w:r>
    </w:p>
    <w:p w14:paraId="0BE4CAFE" w14:textId="77777777" w:rsidR="00633DBA" w:rsidRPr="00CA772A" w:rsidRDefault="00633DBA" w:rsidP="007B5219">
      <w:pPr>
        <w:pStyle w:val="BodyText"/>
        <w:numPr>
          <w:ilvl w:val="0"/>
          <w:numId w:val="16"/>
        </w:numPr>
        <w:spacing w:after="0"/>
      </w:pPr>
      <w:r>
        <w:t>Norėdami naudoti Licencijos mobilumą su PĮNG turite:</w:t>
      </w:r>
    </w:p>
    <w:p w14:paraId="634C20F4" w14:textId="77777777" w:rsidR="00E23144" w:rsidRPr="00CA772A" w:rsidRDefault="00633DBA" w:rsidP="007B5219">
      <w:pPr>
        <w:pStyle w:val="BodyText"/>
        <w:numPr>
          <w:ilvl w:val="1"/>
          <w:numId w:val="16"/>
        </w:numPr>
        <w:spacing w:after="0"/>
        <w:ind w:left="720" w:hanging="288"/>
      </w:pPr>
      <w:r>
        <w:t>išlaikyti PĮNG apsaugą visoms licencijoms, pagal kurias jie vykdo programinę įrangą arba valdo operacinių sistemų aplinkas bendrinamuose trečiosios šalies serveriuose, ir visoms atitinkamoms KPL, Išorinio pajungimo licencijoms bei valdymo licencijoms;</w:t>
      </w:r>
    </w:p>
    <w:p w14:paraId="7A9910B2" w14:textId="77777777" w:rsidR="00633DBA" w:rsidRPr="00CA772A" w:rsidRDefault="00633DBA" w:rsidP="007B5219">
      <w:pPr>
        <w:pStyle w:val="BodyText"/>
        <w:numPr>
          <w:ilvl w:val="1"/>
          <w:numId w:val="16"/>
        </w:numPr>
        <w:spacing w:after="0"/>
        <w:ind w:left="720" w:hanging="288"/>
      </w:pPr>
      <w:r>
        <w:t xml:space="preserve">Visuotinai diegti savo licencijas tik taikydami priskirtą Licencijos mobilumą naudojant Programinės įrangos naujumo garantijos partnerius (žr. </w:t>
      </w:r>
      <w:hyperlink r:id="rId36" w:history="1">
        <w:r>
          <w:rPr>
            <w:rStyle w:val="Hyperlink"/>
            <w:szCs w:val="18"/>
          </w:rPr>
          <w:t>http://www.microsoft.com/licensing/software-assurance/license-mobility.aspx</w:t>
        </w:r>
      </w:hyperlink>
      <w:r>
        <w:rPr>
          <w:color w:val="58595B" w:themeColor="text1"/>
          <w:szCs w:val="18"/>
        </w:rPr>
        <w:t xml:space="preserve">) </w:t>
      </w:r>
    </w:p>
    <w:p w14:paraId="5D22779F" w14:textId="77777777" w:rsidR="00633DBA" w:rsidRPr="00CA772A" w:rsidRDefault="00633DBA" w:rsidP="007B5219">
      <w:pPr>
        <w:pStyle w:val="BodyText"/>
        <w:numPr>
          <w:ilvl w:val="1"/>
          <w:numId w:val="16"/>
        </w:numPr>
        <w:spacing w:after="0"/>
        <w:ind w:left="720" w:hanging="288"/>
      </w:pPr>
      <w:r>
        <w:t>Užpildyti ir pateikti Licencijos mobilumo patikrinimo formą taikant kiekvieną Licencijos mobilumą naudojant Programinės įrangos naujumo garantijos partnerį, kuris vykdys jūsų licencijuotą programinę įrangą partnerių bendrinamuose serveriuose.</w:t>
      </w:r>
      <w:r w:rsidR="007C7660">
        <w:t xml:space="preserve"> </w:t>
      </w:r>
      <w:r>
        <w:t>Licencijos mobilumo patikrinimo forma bus pasiekiama taikant priskirtą Licencijos mobilumą naudojant Programinės įrangos naujumo garantijos partnerį.</w:t>
      </w:r>
    </w:p>
    <w:p w14:paraId="0E53EB74" w14:textId="77777777" w:rsidR="00633DBA" w:rsidRPr="00CA772A" w:rsidRDefault="00633DBA" w:rsidP="009A7988">
      <w:pPr>
        <w:pStyle w:val="Heading2"/>
      </w:pPr>
      <w:bookmarkStart w:id="98" w:name="_Windows_Thin_PC"/>
      <w:bookmarkStart w:id="99" w:name="_„Windows_Thin_PC“"/>
      <w:bookmarkStart w:id="100" w:name="_Toc336338243"/>
      <w:bookmarkStart w:id="101" w:name="_Toc372892150"/>
      <w:bookmarkStart w:id="102" w:name="_Toc379797454"/>
      <w:bookmarkStart w:id="103" w:name="_Toc380513490"/>
      <w:bookmarkStart w:id="104" w:name="_Toc380655539"/>
      <w:bookmarkStart w:id="105" w:name="_Toc394601035"/>
      <w:bookmarkStart w:id="106" w:name="_Toc403380316"/>
      <w:bookmarkStart w:id="107" w:name="_Toc415862968"/>
      <w:bookmarkEnd w:id="98"/>
      <w:bookmarkEnd w:id="99"/>
      <w:r>
        <w:t>„Windows Thin PC“</w:t>
      </w:r>
      <w:bookmarkEnd w:id="100"/>
      <w:bookmarkEnd w:id="101"/>
      <w:bookmarkEnd w:id="102"/>
      <w:bookmarkEnd w:id="103"/>
      <w:bookmarkEnd w:id="104"/>
      <w:bookmarkEnd w:id="105"/>
      <w:bookmarkEnd w:id="106"/>
      <w:bookmarkEnd w:id="107"/>
    </w:p>
    <w:p w14:paraId="447C68B4" w14:textId="77777777" w:rsidR="001028FA" w:rsidRPr="00CA772A" w:rsidRDefault="00623302" w:rsidP="00633DBA">
      <w:pPr>
        <w:pStyle w:val="ProductList-Body"/>
      </w:pPr>
      <w:r>
        <w:rPr>
          <w:rFonts w:ascii="Segoe UI" w:hAnsi="Segoe UI"/>
          <w:color w:val="58595B" w:themeColor="text1"/>
          <w:szCs w:val="18"/>
        </w:rPr>
        <w:t>Jei turite galiojančią „Windows“ kompiuterio operacinės sistemos PĮNG apsaugą arba galiojančias VDA licencijas, turite teisę į šią privilegiją.</w:t>
      </w:r>
      <w:r w:rsidR="007C7660">
        <w:rPr>
          <w:rFonts w:ascii="Segoe UI" w:hAnsi="Segoe UI"/>
          <w:color w:val="58595B" w:themeColor="text1"/>
          <w:szCs w:val="18"/>
        </w:rPr>
        <w:t xml:space="preserve"> </w:t>
      </w:r>
      <w:r>
        <w:rPr>
          <w:rFonts w:ascii="Segoe UI" w:hAnsi="Segoe UI"/>
          <w:color w:val="58595B" w:themeColor="text1"/>
          <w:szCs w:val="18"/>
        </w:rPr>
        <w:t>Kai šia privilegija naudojamasi pagal VDA, savo licencijuotame įrenginyje turite būti įdiegę priskirtą OS pagal Priskirtų operacinių sistemų lentelę:</w:t>
      </w:r>
    </w:p>
    <w:p w14:paraId="73C997A1" w14:textId="77777777" w:rsidR="001028FA" w:rsidRPr="00CA772A" w:rsidRDefault="001028FA" w:rsidP="00633DBA">
      <w:pPr>
        <w:pStyle w:val="ProductList-Body"/>
      </w:pPr>
    </w:p>
    <w:tbl>
      <w:tblPr>
        <w:tblW w:w="432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5"/>
      </w:tblGrid>
      <w:tr w:rsidR="001028FA" w14:paraId="618B2298" w14:textId="77777777" w:rsidTr="001028FA">
        <w:trPr>
          <w:trHeight w:val="255"/>
        </w:trPr>
        <w:tc>
          <w:tcPr>
            <w:tcW w:w="4325" w:type="dxa"/>
            <w:noWrap/>
            <w:tcMar>
              <w:top w:w="0" w:type="dxa"/>
              <w:left w:w="108" w:type="dxa"/>
              <w:bottom w:w="0" w:type="dxa"/>
              <w:right w:w="108" w:type="dxa"/>
            </w:tcMar>
            <w:vAlign w:val="center"/>
            <w:hideMark/>
          </w:tcPr>
          <w:p w14:paraId="17CAFE51" w14:textId="77777777"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8“ ir „Windows 8.1“ (32 bitų arba 64 bitų)</w:t>
            </w:r>
          </w:p>
        </w:tc>
      </w:tr>
      <w:tr w:rsidR="001028FA" w14:paraId="70A538EF" w14:textId="77777777" w:rsidTr="001028FA">
        <w:trPr>
          <w:trHeight w:val="255"/>
        </w:trPr>
        <w:tc>
          <w:tcPr>
            <w:tcW w:w="4325" w:type="dxa"/>
            <w:noWrap/>
            <w:tcMar>
              <w:top w:w="0" w:type="dxa"/>
              <w:left w:w="108" w:type="dxa"/>
              <w:bottom w:w="0" w:type="dxa"/>
              <w:right w:w="108" w:type="dxa"/>
            </w:tcMar>
            <w:vAlign w:val="bottom"/>
            <w:hideMark/>
          </w:tcPr>
          <w:p w14:paraId="31BB11C3" w14:textId="77777777"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14:paraId="6BA7C854" w14:textId="77777777" w:rsidTr="001028FA">
        <w:trPr>
          <w:trHeight w:val="255"/>
        </w:trPr>
        <w:tc>
          <w:tcPr>
            <w:tcW w:w="4325" w:type="dxa"/>
            <w:noWrap/>
            <w:tcMar>
              <w:top w:w="0" w:type="dxa"/>
              <w:left w:w="108" w:type="dxa"/>
              <w:bottom w:w="0" w:type="dxa"/>
              <w:right w:w="108" w:type="dxa"/>
            </w:tcMar>
            <w:vAlign w:val="bottom"/>
            <w:hideMark/>
          </w:tcPr>
          <w:p w14:paraId="0D861387" w14:textId="77777777"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 (N, K, KN, be disko)</w:t>
            </w:r>
          </w:p>
        </w:tc>
      </w:tr>
      <w:tr w:rsidR="001028FA" w14:paraId="5C1096B1" w14:textId="77777777" w:rsidTr="001028FA">
        <w:trPr>
          <w:trHeight w:val="255"/>
        </w:trPr>
        <w:tc>
          <w:tcPr>
            <w:tcW w:w="4325" w:type="dxa"/>
            <w:noWrap/>
            <w:tcMar>
              <w:top w:w="0" w:type="dxa"/>
              <w:left w:w="108" w:type="dxa"/>
              <w:bottom w:w="0" w:type="dxa"/>
              <w:right w:w="108" w:type="dxa"/>
            </w:tcMar>
            <w:vAlign w:val="center"/>
            <w:hideMark/>
          </w:tcPr>
          <w:p w14:paraId="1EBD37C1" w14:textId="77777777"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(32 bitų arba 64 bitų)</w:t>
            </w:r>
          </w:p>
        </w:tc>
      </w:tr>
      <w:tr w:rsidR="001028FA" w14:paraId="445AE61E" w14:textId="77777777" w:rsidTr="001028FA">
        <w:trPr>
          <w:trHeight w:val="255"/>
        </w:trPr>
        <w:tc>
          <w:tcPr>
            <w:tcW w:w="4325" w:type="dxa"/>
            <w:noWrap/>
            <w:tcMar>
              <w:top w:w="0" w:type="dxa"/>
              <w:left w:w="108" w:type="dxa"/>
              <w:bottom w:w="0" w:type="dxa"/>
              <w:right w:w="108" w:type="dxa"/>
            </w:tcMar>
            <w:vAlign w:val="bottom"/>
            <w:hideMark/>
          </w:tcPr>
          <w:p w14:paraId="0371EB42" w14:textId="77777777"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14:paraId="65C985C9" w14:textId="77777777" w:rsidTr="001028FA">
        <w:trPr>
          <w:trHeight w:val="255"/>
        </w:trPr>
        <w:tc>
          <w:tcPr>
            <w:tcW w:w="4325" w:type="dxa"/>
            <w:noWrap/>
            <w:tcMar>
              <w:top w:w="0" w:type="dxa"/>
              <w:left w:w="108" w:type="dxa"/>
              <w:bottom w:w="0" w:type="dxa"/>
              <w:right w:w="108" w:type="dxa"/>
            </w:tcMar>
            <w:vAlign w:val="bottom"/>
            <w:hideMark/>
          </w:tcPr>
          <w:p w14:paraId="6E3AEE01" w14:textId="77777777"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(N, K, KN, be disko)</w:t>
            </w:r>
          </w:p>
        </w:tc>
      </w:tr>
      <w:tr w:rsidR="001028FA" w14:paraId="4B4BA8D5" w14:textId="77777777" w:rsidTr="001028FA">
        <w:trPr>
          <w:trHeight w:val="255"/>
        </w:trPr>
        <w:tc>
          <w:tcPr>
            <w:tcW w:w="4325" w:type="dxa"/>
            <w:noWrap/>
            <w:tcMar>
              <w:top w:w="0" w:type="dxa"/>
              <w:left w:w="108" w:type="dxa"/>
              <w:bottom w:w="0" w:type="dxa"/>
              <w:right w:w="108" w:type="dxa"/>
            </w:tcMar>
            <w:vAlign w:val="bottom"/>
            <w:hideMark/>
          </w:tcPr>
          <w:p w14:paraId="7F1E5FBC" w14:textId="77777777"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14:paraId="6EDDC7D8" w14:textId="77777777" w:rsidTr="001028FA">
        <w:trPr>
          <w:trHeight w:val="255"/>
        </w:trPr>
        <w:tc>
          <w:tcPr>
            <w:tcW w:w="4325" w:type="dxa"/>
            <w:noWrap/>
            <w:tcMar>
              <w:top w:w="0" w:type="dxa"/>
              <w:left w:w="108" w:type="dxa"/>
              <w:bottom w:w="0" w:type="dxa"/>
              <w:right w:w="108" w:type="dxa"/>
            </w:tcMar>
            <w:vAlign w:val="center"/>
            <w:hideMark/>
          </w:tcPr>
          <w:p w14:paraId="3098BED5" w14:textId="77777777"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Vista“ (32 bitų arba 64 bitų)</w:t>
            </w:r>
          </w:p>
        </w:tc>
      </w:tr>
      <w:tr w:rsidR="001028FA" w14:paraId="7568D6D6" w14:textId="77777777" w:rsidTr="001028FA">
        <w:trPr>
          <w:trHeight w:val="255"/>
        </w:trPr>
        <w:tc>
          <w:tcPr>
            <w:tcW w:w="4325" w:type="dxa"/>
            <w:noWrap/>
            <w:tcMar>
              <w:top w:w="0" w:type="dxa"/>
              <w:left w:w="108" w:type="dxa"/>
              <w:bottom w:w="0" w:type="dxa"/>
              <w:right w:w="108" w:type="dxa"/>
            </w:tcMar>
            <w:vAlign w:val="bottom"/>
            <w:hideMark/>
          </w:tcPr>
          <w:p w14:paraId="4D489AD6" w14:textId="77777777"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14:paraId="672B4DB3" w14:textId="77777777" w:rsidTr="001028FA">
        <w:trPr>
          <w:trHeight w:val="255"/>
        </w:trPr>
        <w:tc>
          <w:tcPr>
            <w:tcW w:w="4325" w:type="dxa"/>
            <w:noWrap/>
            <w:tcMar>
              <w:top w:w="0" w:type="dxa"/>
              <w:left w:w="108" w:type="dxa"/>
              <w:bottom w:w="0" w:type="dxa"/>
              <w:right w:w="108" w:type="dxa"/>
            </w:tcMar>
            <w:vAlign w:val="bottom"/>
            <w:hideMark/>
          </w:tcPr>
          <w:p w14:paraId="5206BA70" w14:textId="77777777"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(N, K, KN, „Blade“)</w:t>
            </w:r>
          </w:p>
        </w:tc>
      </w:tr>
      <w:tr w:rsidR="001028FA" w14:paraId="4CAC7122" w14:textId="77777777" w:rsidTr="001028FA">
        <w:trPr>
          <w:trHeight w:val="255"/>
        </w:trPr>
        <w:tc>
          <w:tcPr>
            <w:tcW w:w="4325" w:type="dxa"/>
            <w:noWrap/>
            <w:tcMar>
              <w:top w:w="0" w:type="dxa"/>
              <w:left w:w="108" w:type="dxa"/>
              <w:bottom w:w="0" w:type="dxa"/>
              <w:right w:w="108" w:type="dxa"/>
            </w:tcMar>
            <w:vAlign w:val="bottom"/>
            <w:hideMark/>
          </w:tcPr>
          <w:p w14:paraId="0350C544" w14:textId="77777777"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14:paraId="6C3744E5" w14:textId="77777777" w:rsidTr="001028FA">
        <w:trPr>
          <w:trHeight w:val="255"/>
        </w:trPr>
        <w:tc>
          <w:tcPr>
            <w:tcW w:w="4325" w:type="dxa"/>
            <w:noWrap/>
            <w:tcMar>
              <w:top w:w="0" w:type="dxa"/>
              <w:left w:w="108" w:type="dxa"/>
              <w:bottom w:w="0" w:type="dxa"/>
              <w:right w:w="108" w:type="dxa"/>
            </w:tcMar>
            <w:vAlign w:val="center"/>
            <w:hideMark/>
          </w:tcPr>
          <w:p w14:paraId="0E7CFE5F" w14:textId="77777777"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XP“ (32 bitų arba 64 bitų)</w:t>
            </w:r>
          </w:p>
        </w:tc>
      </w:tr>
      <w:tr w:rsidR="001028FA" w:rsidRPr="002C6347" w14:paraId="018909D7" w14:textId="77777777" w:rsidTr="001028FA">
        <w:trPr>
          <w:trHeight w:val="255"/>
        </w:trPr>
        <w:tc>
          <w:tcPr>
            <w:tcW w:w="4325" w:type="dxa"/>
            <w:noWrap/>
            <w:tcMar>
              <w:top w:w="0" w:type="dxa"/>
              <w:left w:w="108" w:type="dxa"/>
              <w:bottom w:w="0" w:type="dxa"/>
              <w:right w:w="108" w:type="dxa"/>
            </w:tcMar>
            <w:vAlign w:val="bottom"/>
            <w:hideMark/>
          </w:tcPr>
          <w:p w14:paraId="1F5B02D9" w14:textId="77777777" w:rsidR="001028FA" w:rsidRPr="00D7507A" w:rsidRDefault="001028FA">
            <w:pPr>
              <w:pStyle w:val="ProductList-Body"/>
              <w:spacing w:line="252" w:lineRule="auto"/>
              <w:ind w:left="162"/>
              <w:rPr>
                <w:rFonts w:ascii="Segoe UI" w:hAnsi="Segoe UI"/>
                <w:color w:val="9A9B9D" w:themeColor="text1" w:themeTint="99"/>
                <w:szCs w:val="18"/>
                <w:lang w:val="pt-BR"/>
              </w:rPr>
            </w:pPr>
            <w:r>
              <w:rPr>
                <w:rFonts w:ascii="Segoe UI" w:hAnsi="Segoe UI"/>
                <w:color w:val="9A9B9D" w:themeColor="text1" w:themeTint="99"/>
                <w:szCs w:val="18"/>
              </w:rPr>
              <w:t>„Professional“ (N, K, KN, „Blade“)</w:t>
            </w:r>
          </w:p>
        </w:tc>
      </w:tr>
      <w:tr w:rsidR="001028FA" w14:paraId="3B8E0192" w14:textId="77777777" w:rsidTr="001028FA">
        <w:trPr>
          <w:trHeight w:val="255"/>
        </w:trPr>
        <w:tc>
          <w:tcPr>
            <w:tcW w:w="4325" w:type="dxa"/>
            <w:noWrap/>
            <w:tcMar>
              <w:top w:w="0" w:type="dxa"/>
              <w:left w:w="108" w:type="dxa"/>
              <w:bottom w:w="0" w:type="dxa"/>
              <w:right w:w="108" w:type="dxa"/>
            </w:tcMar>
            <w:vAlign w:val="bottom"/>
            <w:hideMark/>
          </w:tcPr>
          <w:p w14:paraId="014B29C4" w14:textId="77777777"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„Tablet Edition“ (N, K, KN, „Blade“)</w:t>
            </w:r>
          </w:p>
        </w:tc>
      </w:tr>
      <w:tr w:rsidR="001028FA" w14:paraId="7701393D" w14:textId="77777777" w:rsidTr="001028FA">
        <w:trPr>
          <w:trHeight w:val="255"/>
        </w:trPr>
        <w:tc>
          <w:tcPr>
            <w:tcW w:w="4325" w:type="dxa"/>
            <w:noWrap/>
            <w:tcMar>
              <w:top w:w="0" w:type="dxa"/>
              <w:left w:w="108" w:type="dxa"/>
              <w:bottom w:w="0" w:type="dxa"/>
              <w:right w:w="108" w:type="dxa"/>
            </w:tcMar>
            <w:vAlign w:val="bottom"/>
            <w:hideMark/>
          </w:tcPr>
          <w:p w14:paraId="51DF1A4F" w14:textId="77777777"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14:paraId="1885E22D" w14:textId="77777777" w:rsidTr="001028FA">
        <w:trPr>
          <w:trHeight w:val="255"/>
        </w:trPr>
        <w:tc>
          <w:tcPr>
            <w:tcW w:w="4325" w:type="dxa"/>
            <w:noWrap/>
            <w:tcMar>
              <w:top w:w="0" w:type="dxa"/>
              <w:left w:w="108" w:type="dxa"/>
              <w:bottom w:w="0" w:type="dxa"/>
              <w:right w:w="108" w:type="dxa"/>
            </w:tcMar>
            <w:vAlign w:val="bottom"/>
            <w:hideMark/>
          </w:tcPr>
          <w:p w14:paraId="04FDD29F" w14:textId="77777777"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14:paraId="0A0C5A10" w14:textId="77777777" w:rsidTr="001028FA">
        <w:trPr>
          <w:trHeight w:val="255"/>
        </w:trPr>
        <w:tc>
          <w:tcPr>
            <w:tcW w:w="4325" w:type="dxa"/>
            <w:noWrap/>
            <w:tcMar>
              <w:top w:w="0" w:type="dxa"/>
              <w:left w:w="108" w:type="dxa"/>
              <w:bottom w:w="0" w:type="dxa"/>
              <w:right w:w="108" w:type="dxa"/>
            </w:tcMar>
            <w:hideMark/>
          </w:tcPr>
          <w:p w14:paraId="6342859A" w14:textId="77777777"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14:paraId="54E1CDE4" w14:textId="77777777" w:rsidTr="001028FA">
        <w:trPr>
          <w:trHeight w:val="255"/>
        </w:trPr>
        <w:tc>
          <w:tcPr>
            <w:tcW w:w="4325" w:type="dxa"/>
            <w:noWrap/>
            <w:tcMar>
              <w:top w:w="0" w:type="dxa"/>
              <w:left w:w="108" w:type="dxa"/>
              <w:bottom w:w="0" w:type="dxa"/>
              <w:right w:w="108" w:type="dxa"/>
            </w:tcMar>
            <w:hideMark/>
          </w:tcPr>
          <w:p w14:paraId="16E7C79F" w14:textId="77777777"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14:paraId="43E8AA1C" w14:textId="77777777" w:rsidTr="001028FA">
        <w:trPr>
          <w:trHeight w:val="255"/>
        </w:trPr>
        <w:tc>
          <w:tcPr>
            <w:tcW w:w="4325" w:type="dxa"/>
            <w:noWrap/>
            <w:tcMar>
              <w:top w:w="0" w:type="dxa"/>
              <w:left w:w="108" w:type="dxa"/>
              <w:bottom w:w="0" w:type="dxa"/>
              <w:right w:w="108" w:type="dxa"/>
            </w:tcMar>
            <w:hideMark/>
          </w:tcPr>
          <w:p w14:paraId="75A48754" w14:textId="77777777" w:rsidR="001028FA" w:rsidRPr="0046773C" w:rsidRDefault="001028FA">
            <w:pPr>
              <w:pStyle w:val="ProductList-Body"/>
              <w:spacing w:line="252" w:lineRule="auto"/>
              <w:rPr>
                <w:rFonts w:ascii="Segoe UI" w:hAnsi="Segoe UI"/>
                <w:szCs w:val="18"/>
              </w:rPr>
            </w:pPr>
            <w:r>
              <w:rPr>
                <w:rFonts w:ascii="Segoe UI" w:hAnsi="Segoe UI"/>
                <w:szCs w:val="18"/>
              </w:rPr>
              <w:t>„Windows 98“ (įskaitant 2 leidimą)</w:t>
            </w:r>
          </w:p>
        </w:tc>
      </w:tr>
      <w:tr w:rsidR="001028FA" w14:paraId="65F991F7" w14:textId="77777777" w:rsidTr="001028FA">
        <w:trPr>
          <w:trHeight w:val="255"/>
        </w:trPr>
        <w:tc>
          <w:tcPr>
            <w:tcW w:w="4325" w:type="dxa"/>
            <w:noWrap/>
            <w:tcMar>
              <w:top w:w="0" w:type="dxa"/>
              <w:left w:w="108" w:type="dxa"/>
              <w:bottom w:w="0" w:type="dxa"/>
              <w:right w:w="108" w:type="dxa"/>
            </w:tcMar>
            <w:hideMark/>
          </w:tcPr>
          <w:p w14:paraId="4FD2D31B" w14:textId="77777777"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14:paraId="3261A4CC" w14:textId="77777777" w:rsidR="00633DBA" w:rsidRPr="00CA772A" w:rsidRDefault="00633DBA" w:rsidP="00633DBA">
      <w:pPr>
        <w:pStyle w:val="ProductList-Body"/>
      </w:pPr>
      <w:r>
        <w:rPr>
          <w:rFonts w:eastAsia="Calibri" w:cs="Tahoma"/>
          <w:szCs w:val="18"/>
        </w:rPr>
        <w:t xml:space="preserve"> </w:t>
      </w:r>
    </w:p>
    <w:p w14:paraId="66FBE772" w14:textId="77777777" w:rsidR="00633DBA" w:rsidRPr="00CA772A" w:rsidRDefault="00820187" w:rsidP="00633DBA">
      <w:pPr>
        <w:pStyle w:val="ProductList-Body"/>
      </w:pPr>
      <w:r>
        <w:rPr>
          <w:rFonts w:ascii="Segoe UI" w:hAnsi="Segoe UI"/>
          <w:color w:val="58595B" w:themeColor="text1"/>
          <w:szCs w:val="18"/>
        </w:rPr>
        <w:t>Kai įgyjate teisę, galite naudoti „Windows Thin PC“ vietoj „Windows“ kompiuterio operacinės sistemos egzempliorių, kuriuos leidžiama naudoti pagal „Windows“ PĮNG apsaugą arba „Windows“ VDA licencijas.</w:t>
      </w:r>
      <w:r w:rsidR="007C7660">
        <w:rPr>
          <w:rFonts w:ascii="Segoe UI" w:hAnsi="Segoe UI"/>
          <w:color w:val="58595B" w:themeColor="text1"/>
          <w:szCs w:val="18"/>
        </w:rPr>
        <w:t xml:space="preserve"> </w:t>
      </w:r>
    </w:p>
    <w:p w14:paraId="68EAE93D" w14:textId="77777777" w:rsidR="00633DBA" w:rsidRPr="00CA772A" w:rsidRDefault="00633DBA" w:rsidP="009A7988">
      <w:pPr>
        <w:pStyle w:val="Heading2"/>
      </w:pPr>
      <w:bookmarkStart w:id="108" w:name="_Extended_Hotfix_Support"/>
      <w:bookmarkStart w:id="109" w:name="_Papildomas_karštųjų_pataisų"/>
      <w:bookmarkStart w:id="110" w:name="_Toc291204568"/>
      <w:bookmarkStart w:id="111" w:name="_Toc374472969"/>
      <w:bookmarkStart w:id="112" w:name="_Toc375840471"/>
      <w:bookmarkStart w:id="113" w:name="_Toc379797455"/>
      <w:bookmarkStart w:id="114" w:name="_Toc380513491"/>
      <w:bookmarkStart w:id="115" w:name="_Toc380655540"/>
      <w:bookmarkStart w:id="116" w:name="_Toc394601036"/>
      <w:bookmarkStart w:id="117" w:name="_Toc403380317"/>
      <w:bookmarkStart w:id="118" w:name="_Toc415862969"/>
      <w:bookmarkEnd w:id="108"/>
      <w:bookmarkEnd w:id="109"/>
      <w:r>
        <w:t>Papildomas karštųjų pataisų palaikymas</w:t>
      </w:r>
      <w:bookmarkEnd w:id="110"/>
      <w:bookmarkEnd w:id="111"/>
      <w:bookmarkEnd w:id="112"/>
      <w:bookmarkEnd w:id="113"/>
      <w:bookmarkEnd w:id="114"/>
      <w:bookmarkEnd w:id="115"/>
      <w:bookmarkEnd w:id="116"/>
      <w:bookmarkEnd w:id="117"/>
      <w:bookmarkEnd w:id="118"/>
    </w:p>
    <w:p w14:paraId="1702A76C" w14:textId="77777777" w:rsidR="00633DBA" w:rsidRPr="00CA772A" w:rsidRDefault="00633DBA" w:rsidP="00633DBA">
      <w:pPr>
        <w:pStyle w:val="ProductList-Body"/>
      </w:pPr>
      <w:r>
        <w:rPr>
          <w:rFonts w:ascii="Segoe UI" w:hAnsi="Segoe UI"/>
          <w:color w:val="58595B" w:themeColor="text1"/>
          <w:szCs w:val="18"/>
        </w:rPr>
        <w:t>Papildomas karštųjų pataisų palaikymas suteikiamas, jei pasirašėte „Premier“ palaikymo sutartį ir įsigijote PĮNG.</w:t>
      </w:r>
    </w:p>
    <w:p w14:paraId="5BDDA10A" w14:textId="77777777" w:rsidR="00633DBA" w:rsidRPr="00CA772A" w:rsidRDefault="00820187" w:rsidP="007B5219">
      <w:pPr>
        <w:pStyle w:val="BodyText"/>
        <w:numPr>
          <w:ilvl w:val="0"/>
          <w:numId w:val="16"/>
        </w:numPr>
        <w:spacing w:after="0"/>
      </w:pPr>
      <w:r>
        <w:t xml:space="preserve">Jei turite Programų kategorijos programinės įrangos naujumo garantijos narystės apsaugą, įgyjate teisę į Programų kategorijos produktų papildomą karštųjų pataisų palaikymą. </w:t>
      </w:r>
    </w:p>
    <w:p w14:paraId="6077EF6C" w14:textId="77777777" w:rsidR="00633DBA" w:rsidRPr="00CA772A" w:rsidRDefault="00820187" w:rsidP="007B5219">
      <w:pPr>
        <w:pStyle w:val="BodyText"/>
        <w:numPr>
          <w:ilvl w:val="0"/>
          <w:numId w:val="16"/>
        </w:numPr>
        <w:spacing w:after="0"/>
      </w:pPr>
      <w:r>
        <w:t>Jei turite Programinės įrangos naujumo garantijos narystės apsaugą, skirtą Sistemų telkiniui, įgyjate teisę į Papildomą karštųjų pataisų palaikymą, skirtą „Windows“ kompiuterio operacinei sistemai ir (arba) „Windows Embedded“ operacinei sistemai (su Programinės įrangos naujumo garantijos narystės apsauga „Windows Embedded“ produktui).</w:t>
      </w:r>
    </w:p>
    <w:p w14:paraId="7428E68F" w14:textId="77777777" w:rsidR="00633DBA" w:rsidRPr="00CA772A" w:rsidRDefault="00820187" w:rsidP="007B5219">
      <w:pPr>
        <w:pStyle w:val="BodyText"/>
        <w:numPr>
          <w:ilvl w:val="0"/>
          <w:numId w:val="16"/>
        </w:numPr>
        <w:spacing w:after="0"/>
      </w:pPr>
      <w:r>
        <w:t>Jei turite PĮNG bent vienam serverio produktui, įgyjate teisę į Papildomą serverio produktų karštųjų pataisų palaikymą.</w:t>
      </w:r>
      <w:r w:rsidR="007C7660">
        <w:t xml:space="preserve"> </w:t>
      </w:r>
      <w:r>
        <w:t>Tai apima šiuos serverio produktus:</w:t>
      </w:r>
    </w:p>
    <w:p w14:paraId="60220478" w14:textId="77777777" w:rsidR="00633DBA" w:rsidRPr="00CA772A" w:rsidRDefault="00633DBA" w:rsidP="007B5219">
      <w:pPr>
        <w:pStyle w:val="BodyText"/>
        <w:numPr>
          <w:ilvl w:val="1"/>
          <w:numId w:val="16"/>
        </w:numPr>
        <w:spacing w:after="0"/>
        <w:ind w:left="720" w:hanging="288"/>
      </w:pPr>
      <w:r>
        <w:lastRenderedPageBreak/>
        <w:t>„Microsoft Exchange Server“, „Microsoft SQL Server“, „System Center 2012“ ir „Windows Server“.</w:t>
      </w:r>
    </w:p>
    <w:p w14:paraId="141247A3" w14:textId="77777777" w:rsidR="0046773C" w:rsidRPr="00CA772A" w:rsidRDefault="0046773C" w:rsidP="002123CF"/>
    <w:p w14:paraId="1C52FC1A" w14:textId="77777777" w:rsidR="00633DBA" w:rsidRPr="00CA772A" w:rsidRDefault="00633DBA" w:rsidP="002123CF">
      <w:r>
        <w:rPr>
          <w:color w:val="58595B" w:themeColor="text1"/>
          <w:szCs w:val="18"/>
        </w:rPr>
        <w:t>Papildomas karštųjų pataisų palaikymas yra privilegija, skirta senesnėms programinės įrangos versijoms, kurios perėjusios iš Standartinio į Papildomą palaikymą.</w:t>
      </w:r>
      <w:r w:rsidR="007C7660">
        <w:rPr>
          <w:color w:val="58595B" w:themeColor="text1"/>
          <w:szCs w:val="18"/>
        </w:rPr>
        <w:t xml:space="preserve"> </w:t>
      </w:r>
      <w:r>
        <w:rPr>
          <w:color w:val="58595B" w:themeColor="text1"/>
          <w:szCs w:val="18"/>
        </w:rPr>
        <w:t>Metiniai mokesčiai, paprastai taikomi kaip Papildomo palaikymo sutarties dalis, dabar negalioja, jei turite teisę į šią PĮNG privilegiją. Vis tiek esate atsakingi už atskirų Karštųjų pataisų mokesčius.</w:t>
      </w:r>
      <w:r w:rsidR="007C7660">
        <w:rPr>
          <w:color w:val="58595B" w:themeColor="text1"/>
          <w:szCs w:val="18"/>
        </w:rPr>
        <w:t xml:space="preserve"> </w:t>
      </w:r>
      <w:r>
        <w:rPr>
          <w:color w:val="58595B" w:themeColor="text1"/>
          <w:szCs w:val="18"/>
        </w:rPr>
        <w:t>Kai turite teisę į šią privilegiją, jums nereikia prisiregistruoti per 90 dienų dėl produkto perėjimo į Papildomą palaikymą.</w:t>
      </w:r>
      <w:r w:rsidR="007C7660">
        <w:rPr>
          <w:color w:val="58595B" w:themeColor="text1"/>
          <w:szCs w:val="18"/>
        </w:rPr>
        <w:t xml:space="preserve"> </w:t>
      </w:r>
      <w:r>
        <w:rPr>
          <w:color w:val="58595B" w:themeColor="text1"/>
          <w:szCs w:val="18"/>
        </w:rPr>
        <w:t xml:space="preserve">Be to, žr. </w:t>
      </w:r>
      <w:hyperlink r:id="rId37" w:anchor="tab=4" w:history="1">
        <w:r>
          <w:rPr>
            <w:rStyle w:val="Hyperlink"/>
          </w:rPr>
          <w:t>http://www.microsoft.com/licensing/software-assurance/by-benefits.aspx#tab=4</w:t>
        </w:r>
      </w:hyperlink>
      <w:r>
        <w:rPr>
          <w:color w:val="1F497D"/>
        </w:rPr>
        <w:t>.</w:t>
      </w:r>
    </w:p>
    <w:p w14:paraId="369E3AA7" w14:textId="77777777" w:rsidR="00873663" w:rsidRPr="00CA772A" w:rsidRDefault="00873663" w:rsidP="00873663">
      <w:pPr>
        <w:pStyle w:val="Heading2"/>
      </w:pPr>
      <w:bookmarkStart w:id="119" w:name="_Microsoft_Desktop_Optimization"/>
      <w:bookmarkStart w:id="120" w:name="_Microsoft_Dynamics_CustomerSource"/>
      <w:bookmarkStart w:id="121" w:name="_„Microsoft_Dynamics_CustomerSource“"/>
      <w:bookmarkStart w:id="122" w:name="_Toc403380318"/>
      <w:bookmarkStart w:id="123" w:name="_Toc415862970"/>
      <w:bookmarkStart w:id="124" w:name="_Toc336338244"/>
      <w:bookmarkStart w:id="125" w:name="_Toc372892151"/>
      <w:bookmarkStart w:id="126" w:name="_Toc379797456"/>
      <w:bookmarkStart w:id="127" w:name="_Toc380513492"/>
      <w:bookmarkStart w:id="128" w:name="_Toc380655541"/>
      <w:bookmarkStart w:id="129" w:name="_Toc394601037"/>
      <w:bookmarkEnd w:id="119"/>
      <w:bookmarkEnd w:id="120"/>
      <w:bookmarkEnd w:id="121"/>
      <w:r>
        <w:t>„Microsoft Dynamics CustomerSource“</w:t>
      </w:r>
      <w:bookmarkEnd w:id="122"/>
      <w:bookmarkEnd w:id="123"/>
    </w:p>
    <w:p w14:paraId="6F3CDDE6" w14:textId="77777777" w:rsidR="00873663" w:rsidRPr="00CA772A" w:rsidRDefault="00873663" w:rsidP="00873663">
      <w:pPr>
        <w:pStyle w:val="ProductList-Body"/>
      </w:pPr>
      <w:r>
        <w:rPr>
          <w:rFonts w:ascii="Segoe UI" w:hAnsi="Segoe UI"/>
          <w:color w:val="58595B" w:themeColor="text1"/>
          <w:szCs w:val="18"/>
        </w:rPr>
        <w:t>Kai įsigysite „Microsoft Dynamics“ su galiojančia PĮNG arba Internete teikiamų paslaugų prenumerata, galėsite pasiekti „CustomerSource“.</w:t>
      </w:r>
      <w:r w:rsidR="007C7660">
        <w:rPr>
          <w:rFonts w:ascii="Segoe UI" w:hAnsi="Segoe UI"/>
          <w:color w:val="58595B" w:themeColor="text1"/>
          <w:szCs w:val="18"/>
        </w:rPr>
        <w:t xml:space="preserve"> </w:t>
      </w:r>
      <w:r>
        <w:rPr>
          <w:rFonts w:eastAsia="Calibri" w:cs="Tahoma"/>
          <w:color w:val="58595B" w:themeColor="text1"/>
          <w:szCs w:val="18"/>
        </w:rPr>
        <w:t xml:space="preserve">Daugiau informacijos apie </w:t>
      </w:r>
      <w:r w:rsidRPr="00F86DC9">
        <w:rPr>
          <w:rFonts w:eastAsia="Calibri" w:cs="Tahoma"/>
          <w:color w:val="58595B" w:themeColor="text1"/>
          <w:szCs w:val="18"/>
        </w:rPr>
        <w:t>„CustomerSource“</w:t>
      </w:r>
      <w:r>
        <w:rPr>
          <w:rFonts w:eastAsia="Calibri" w:cs="Tahoma"/>
          <w:color w:val="58595B" w:themeColor="text1"/>
          <w:szCs w:val="18"/>
        </w:rPr>
        <w:t xml:space="preserve"> žr. </w:t>
      </w:r>
      <w:hyperlink r:id="rId38" w:history="1">
        <w:r>
          <w:rPr>
            <w:rStyle w:val="Hyperlink"/>
          </w:rPr>
          <w:t>https://mbs.microsoft.com/customersource</w:t>
        </w:r>
      </w:hyperlink>
      <w:r>
        <w:t>.</w:t>
      </w:r>
    </w:p>
    <w:p w14:paraId="0D19BA77" w14:textId="77777777" w:rsidR="00633DBA" w:rsidRPr="00CA772A" w:rsidRDefault="00633DBA" w:rsidP="009A7988">
      <w:pPr>
        <w:pStyle w:val="Heading2"/>
      </w:pPr>
      <w:bookmarkStart w:id="130" w:name="_„Microsoft“_kompiuterio_optimizavim"/>
      <w:bookmarkStart w:id="131" w:name="_Toc403380319"/>
      <w:bookmarkStart w:id="132" w:name="_Toc415862971"/>
      <w:bookmarkEnd w:id="130"/>
      <w:r>
        <w:t>„Microsoft“ kompiuterio optimizavimo paketas, skirtas Programinės įrangos naujumo garantijai</w:t>
      </w:r>
      <w:bookmarkEnd w:id="124"/>
      <w:bookmarkEnd w:id="125"/>
      <w:bookmarkEnd w:id="126"/>
      <w:bookmarkEnd w:id="127"/>
      <w:bookmarkEnd w:id="128"/>
      <w:bookmarkEnd w:id="129"/>
      <w:r>
        <w:fldChar w:fldCharType="begin"/>
      </w:r>
      <w:r>
        <w:instrText>XE "„Microsoft“ kompiuterio optimizavimo paketas, skirtas PĮNG"</w:instrText>
      </w:r>
      <w:r>
        <w:fldChar w:fldCharType="end"/>
      </w:r>
      <w:r>
        <w:t xml:space="preserve"> (MDOP)</w:t>
      </w:r>
      <w:bookmarkEnd w:id="131"/>
      <w:bookmarkEnd w:id="132"/>
    </w:p>
    <w:p w14:paraId="2F132F17" w14:textId="77777777" w:rsidR="00633DBA" w:rsidRPr="00CA772A" w:rsidRDefault="00633DBA" w:rsidP="00633DBA">
      <w:pPr>
        <w:pStyle w:val="ProductList-Body"/>
      </w:pPr>
      <w:r>
        <w:rPr>
          <w:rFonts w:ascii="Segoe UI" w:hAnsi="Segoe UI"/>
          <w:color w:val="58595B" w:themeColor="text1"/>
          <w:szCs w:val="18"/>
        </w:rPr>
        <w:t>„Microsoft“ kompiuterio optimizavimo paketas, skirtas PĮNG (MDOP</w:t>
      </w:r>
      <w:r>
        <w:fldChar w:fldCharType="begin"/>
      </w:r>
      <w:r>
        <w:instrText>XE "MDOP"</w:instrText>
      </w:r>
      <w:r>
        <w:fldChar w:fldCharType="end"/>
      </w:r>
      <w:r>
        <w:rPr>
          <w:rFonts w:ascii="Segoe UI" w:hAnsi="Segoe UI"/>
          <w:color w:val="58595B" w:themeColor="text1"/>
          <w:szCs w:val="18"/>
        </w:rPr>
        <w:t>), yra laisvai pasirenkamas pirkinys, pasiekiamas, jei turite:</w:t>
      </w:r>
    </w:p>
    <w:p w14:paraId="0E024041" w14:textId="77777777" w:rsidR="00633DBA" w:rsidRPr="00CA772A" w:rsidRDefault="00633DBA" w:rsidP="007B5219">
      <w:pPr>
        <w:pStyle w:val="BodyText"/>
        <w:numPr>
          <w:ilvl w:val="0"/>
          <w:numId w:val="16"/>
        </w:numPr>
        <w:spacing w:after="0"/>
      </w:pPr>
      <w:r>
        <w:t>Galiojančią PĮNG, skirtą „Windows“ kompiuterio operacinės sistemos licencijoms, arba</w:t>
      </w:r>
    </w:p>
    <w:p w14:paraId="0767A840" w14:textId="77777777" w:rsidR="000212DA" w:rsidRPr="00CA772A" w:rsidRDefault="00633DBA" w:rsidP="005D57A6">
      <w:pPr>
        <w:pStyle w:val="BodyText"/>
        <w:numPr>
          <w:ilvl w:val="0"/>
          <w:numId w:val="16"/>
        </w:numPr>
        <w:spacing w:after="0"/>
      </w:pPr>
      <w:r>
        <w:t>Galiojančias prenumeratas, skirtas „Windows“ virtualiojo kompiuterio prieigai</w:t>
      </w:r>
      <w:r>
        <w:fldChar w:fldCharType="begin"/>
      </w:r>
      <w:r>
        <w:instrText>XE "„Windows“ virtualiojo kompiuterio prieiga"</w:instrText>
      </w:r>
      <w:r>
        <w:fldChar w:fldCharType="end"/>
      </w:r>
      <w:r>
        <w:t xml:space="preserve"> </w:t>
      </w:r>
      <w:r>
        <w:fldChar w:fldCharType="begin"/>
      </w:r>
      <w:r>
        <w:instrText>XE "„Windows“ pagalbinės priemonės prenumerata"</w:instrText>
      </w:r>
      <w:r>
        <w:fldChar w:fldCharType="end"/>
      </w:r>
      <w:bookmarkStart w:id="133" w:name="_Virtualization_Rights_for"/>
      <w:bookmarkStart w:id="134" w:name="_Toc379797457"/>
      <w:bookmarkStart w:id="135" w:name="_Toc380513493"/>
      <w:bookmarkStart w:id="136" w:name="_Toc380655542"/>
      <w:bookmarkStart w:id="137" w:name="_Toc394601038"/>
      <w:bookmarkEnd w:id="133"/>
    </w:p>
    <w:p w14:paraId="2EAE604A" w14:textId="77777777" w:rsidR="000212DA" w:rsidRPr="00CA772A" w:rsidRDefault="000212DA" w:rsidP="002123CF">
      <w:pPr>
        <w:pStyle w:val="ProductList-Body"/>
      </w:pPr>
      <w:r>
        <w:rPr>
          <w:rFonts w:ascii="Segoe UI" w:hAnsi="Segoe UI"/>
          <w:color w:val="58595B" w:themeColor="text1"/>
          <w:szCs w:val="18"/>
        </w:rPr>
        <w:t xml:space="preserve">Papildomos informacijos žr. </w:t>
      </w:r>
      <w:hyperlink r:id="rId39" w:history="1">
        <w:r>
          <w:rPr>
            <w:color w:val="58595B" w:themeColor="text1"/>
            <w:szCs w:val="18"/>
          </w:rPr>
          <w:t>http://www.microsoft.com/licensing/about-licensing/windows8-1.aspx</w:t>
        </w:r>
      </w:hyperlink>
      <w:r>
        <w:rPr>
          <w:rFonts w:ascii="Segoe UI" w:hAnsi="Segoe UI"/>
          <w:color w:val="58595B" w:themeColor="text1"/>
          <w:szCs w:val="18"/>
        </w:rPr>
        <w:t>.</w:t>
      </w:r>
    </w:p>
    <w:p w14:paraId="72B0C3D5" w14:textId="77777777" w:rsidR="00633DBA" w:rsidRPr="00CA772A" w:rsidRDefault="00633DBA" w:rsidP="009A7988">
      <w:pPr>
        <w:pStyle w:val="Heading2"/>
      </w:pPr>
      <w:bookmarkStart w:id="138" w:name="_„Windows“_ir_„Windows"/>
      <w:bookmarkStart w:id="139" w:name="_Toc403380320"/>
      <w:bookmarkStart w:id="140" w:name="_Toc415862972"/>
      <w:bookmarkEnd w:id="138"/>
      <w:r>
        <w:t>„Windows“ ir „Windows Embedded“ licencijuotų kompiuterių virtualizavimo teisės</w:t>
      </w:r>
      <w:bookmarkEnd w:id="134"/>
      <w:bookmarkEnd w:id="135"/>
      <w:bookmarkEnd w:id="136"/>
      <w:bookmarkEnd w:id="137"/>
      <w:bookmarkEnd w:id="139"/>
      <w:bookmarkEnd w:id="140"/>
    </w:p>
    <w:p w14:paraId="0255B121" w14:textId="77777777" w:rsidR="00633DBA" w:rsidRPr="00CA772A" w:rsidRDefault="00633DBA" w:rsidP="00633DBA">
      <w:pPr>
        <w:pStyle w:val="ProductList-Body"/>
      </w:pPr>
      <w:r>
        <w:rPr>
          <w:rFonts w:ascii="Segoe UI" w:hAnsi="Segoe UI"/>
          <w:color w:val="58595B" w:themeColor="text1"/>
          <w:szCs w:val="18"/>
        </w:rPr>
        <w:t>Ši naudojimo teisė leidžia vykdyti programinę įrangą ne daugiau kaip keturiuose vietiniuose virtualiuosiuose įrenginiuose.</w:t>
      </w:r>
      <w:r w:rsidR="007C7660">
        <w:rPr>
          <w:rFonts w:ascii="Segoe UI" w:hAnsi="Segoe UI"/>
          <w:color w:val="58595B" w:themeColor="text1"/>
          <w:szCs w:val="18"/>
        </w:rPr>
        <w:t xml:space="preserve"> </w:t>
      </w:r>
      <w:r>
        <w:rPr>
          <w:rFonts w:ascii="Segoe UI" w:hAnsi="Segoe UI"/>
          <w:color w:val="58595B" w:themeColor="text1"/>
          <w:szCs w:val="18"/>
        </w:rPr>
        <w:t xml:space="preserve">Daugiau informacijos apie naudojimo teisę žr. PUR </w:t>
      </w:r>
      <w:hyperlink r:id="rId40" w:history="1">
        <w:r>
          <w:rPr>
            <w:rStyle w:val="Hyperlink"/>
          </w:rPr>
          <w:t>http://www.microsoft.com/licensing/contracts</w:t>
        </w:r>
      </w:hyperlink>
      <w:r>
        <w:rPr>
          <w:rFonts w:ascii="Segoe UI" w:hAnsi="Segoe UI"/>
          <w:color w:val="58595B" w:themeColor="text1"/>
          <w:szCs w:val="18"/>
        </w:rPr>
        <w:t>.</w:t>
      </w:r>
    </w:p>
    <w:p w14:paraId="2C78DE16" w14:textId="77777777" w:rsidR="00633DBA" w:rsidRPr="00CA772A" w:rsidRDefault="00633DBA" w:rsidP="009A7988">
      <w:pPr>
        <w:pStyle w:val="Heading2"/>
      </w:pPr>
      <w:bookmarkStart w:id="141" w:name="_Windows_Virtual_Desktop"/>
      <w:bookmarkStart w:id="142" w:name="_„Windows“_virtualiojo_kompiuterio"/>
      <w:bookmarkStart w:id="143" w:name="_Toc257907651"/>
      <w:bookmarkStart w:id="144" w:name="_Toc336338245"/>
      <w:bookmarkStart w:id="145" w:name="_Toc372892152"/>
      <w:bookmarkStart w:id="146" w:name="_Toc379797458"/>
      <w:bookmarkStart w:id="147" w:name="_Toc380513494"/>
      <w:bookmarkStart w:id="148" w:name="_Toc380655543"/>
      <w:bookmarkStart w:id="149" w:name="_Toc394601039"/>
      <w:bookmarkStart w:id="150" w:name="_Toc403380321"/>
      <w:bookmarkStart w:id="151" w:name="_Toc415862973"/>
      <w:bookmarkEnd w:id="141"/>
      <w:bookmarkEnd w:id="142"/>
      <w:r>
        <w:t>„Windows“ virtualiojo kompiuterio prieigos</w:t>
      </w:r>
      <w:r>
        <w:fldChar w:fldCharType="begin"/>
      </w:r>
      <w:r>
        <w:instrText>XE "„Windows“ virtualiojo kompiuterio prieiga"</w:instrText>
      </w:r>
      <w:r>
        <w:fldChar w:fldCharType="end"/>
      </w:r>
      <w:bookmarkEnd w:id="143"/>
      <w:r>
        <w:t xml:space="preserve"> teisės</w:t>
      </w:r>
      <w:bookmarkEnd w:id="144"/>
      <w:bookmarkEnd w:id="145"/>
      <w:bookmarkEnd w:id="146"/>
      <w:bookmarkEnd w:id="147"/>
      <w:bookmarkEnd w:id="148"/>
      <w:bookmarkEnd w:id="149"/>
      <w:r>
        <w:t xml:space="preserve"> (VDA)</w:t>
      </w:r>
      <w:bookmarkEnd w:id="150"/>
      <w:bookmarkEnd w:id="151"/>
    </w:p>
    <w:p w14:paraId="33ECB415" w14:textId="77777777" w:rsidR="00633DBA" w:rsidRPr="00CA772A" w:rsidRDefault="00633DBA" w:rsidP="002123CF">
      <w:pPr>
        <w:pStyle w:val="ProductList-Body"/>
      </w:pPr>
      <w:r>
        <w:rPr>
          <w:rFonts w:eastAsia="Calibri" w:cs="Tahoma"/>
          <w:color w:val="58595B" w:themeColor="text1"/>
          <w:szCs w:val="18"/>
        </w:rPr>
        <w:t xml:space="preserve">„Windows“ VDA teisės suteikia jums teisę vykdyti naujausią „Windows“ kompiuterio operacinės sistemos arba „Windows Embedded“ operacinės sistemos versiją. Daugiau informacijos apie VDA žr. PUR </w:t>
      </w:r>
      <w:hyperlink r:id="rId41" w:history="1">
        <w:r>
          <w:rPr>
            <w:rStyle w:val="Hyperlink"/>
          </w:rPr>
          <w:t>http://www.microsoft.com/licensing/contracts</w:t>
        </w:r>
      </w:hyperlink>
      <w:r>
        <w:rPr>
          <w:rStyle w:val="CommentReference"/>
          <w:rFonts w:ascii="Segoe UI" w:hAnsi="Segoe UI"/>
        </w:rPr>
        <w:t>.</w:t>
      </w:r>
      <w:r w:rsidR="007C7660">
        <w:rPr>
          <w:rStyle w:val="CommentReference"/>
          <w:rFonts w:ascii="Segoe UI" w:hAnsi="Segoe UI"/>
        </w:rPr>
        <w:t xml:space="preserve"> </w:t>
      </w:r>
      <w:r>
        <w:rPr>
          <w:rFonts w:eastAsia="Calibri" w:cs="Tahoma"/>
          <w:color w:val="58595B" w:themeColor="text1"/>
          <w:szCs w:val="18"/>
        </w:rPr>
        <w:t>VDA suteikiama ir kaip atskira prenumeratos licencija įrenginiams, kurie neturi „Windows“ PĮNG.</w:t>
      </w:r>
    </w:p>
    <w:p w14:paraId="1AC55C0D" w14:textId="77777777" w:rsidR="007B134C" w:rsidRPr="00CA772A" w:rsidRDefault="007B134C" w:rsidP="00CC6A48">
      <w:pPr>
        <w:pStyle w:val="Hdg1noborder"/>
      </w:pPr>
      <w:bookmarkStart w:id="152" w:name="_Dynamics_CustomerSource"/>
      <w:bookmarkStart w:id="153" w:name="_Toc207701228"/>
      <w:bookmarkStart w:id="154" w:name="_Toc295673421"/>
      <w:bookmarkStart w:id="155" w:name="_Toc336949456"/>
      <w:bookmarkStart w:id="156" w:name="_Toc359876008"/>
      <w:bookmarkStart w:id="157" w:name="_Toc370837298"/>
      <w:bookmarkStart w:id="158" w:name="_Toc403380322"/>
      <w:bookmarkStart w:id="159" w:name="_Toc415862974"/>
      <w:bookmarkEnd w:id="152"/>
      <w:bookmarkEnd w:id="153"/>
      <w:bookmarkEnd w:id="154"/>
      <w:bookmarkEnd w:id="155"/>
      <w:bookmarkEnd w:id="156"/>
      <w:bookmarkEnd w:id="157"/>
      <w:r>
        <w:t>3 skyrius</w:t>
      </w:r>
      <w:bookmarkEnd w:id="158"/>
      <w:bookmarkEnd w:id="159"/>
      <w:r>
        <w:t xml:space="preserve"> </w:t>
      </w:r>
    </w:p>
    <w:p w14:paraId="20693112" w14:textId="77777777" w:rsidR="00D23B42" w:rsidRPr="00CA772A" w:rsidRDefault="00D23B42" w:rsidP="00D23B42">
      <w:pPr>
        <w:pStyle w:val="Hdg1noborder"/>
        <w:spacing w:before="120" w:after="120" w:line="240" w:lineRule="auto"/>
        <w:rPr>
          <w:rFonts w:eastAsiaTheme="majorEastAsia"/>
        </w:rPr>
      </w:pPr>
      <w:bookmarkStart w:id="160" w:name="_Toc403380323"/>
      <w:bookmarkStart w:id="161" w:name="_Toc415862975"/>
      <w:r>
        <w:rPr>
          <w:rFonts w:asciiTheme="majorHAnsi" w:eastAsiaTheme="majorEastAsia" w:hAnsiTheme="majorHAnsi" w:cstheme="majorBidi"/>
          <w:bCs/>
          <w:color w:val="8064A2" w:themeColor="accent4"/>
          <w:sz w:val="28"/>
          <w:szCs w:val="26"/>
        </w:rPr>
        <w:t>Produktų kopijų kūrimas ir pakartotinio atvaizdavimo teisės</w:t>
      </w:r>
      <w:bookmarkEnd w:id="160"/>
      <w:bookmarkEnd w:id="161"/>
    </w:p>
    <w:p w14:paraId="7E8C4AEA" w14:textId="77777777" w:rsidR="00D23B42" w:rsidRPr="00CA772A" w:rsidRDefault="00D23B42" w:rsidP="00D23B42">
      <w:pPr>
        <w:spacing w:before="120" w:line="240" w:lineRule="auto"/>
      </w:pPr>
      <w:r>
        <w:rPr>
          <w:rFonts w:eastAsia="Times New Roman" w:cs="Times New Roman"/>
          <w:color w:val="505050"/>
          <w:szCs w:val="20"/>
        </w:rPr>
        <w:t>Jūsų užregistruoti</w:t>
      </w:r>
      <w:r>
        <w:t xml:space="preserve"> </w:t>
      </w:r>
      <w:r>
        <w:rPr>
          <w:rFonts w:eastAsia="Times New Roman" w:cs="Times New Roman"/>
          <w:color w:val="505050"/>
          <w:szCs w:val="20"/>
        </w:rPr>
        <w:t>Pirkimo abonementai gali sukurti tiek Produktų kopijų, kiek reikia, norint išplatinti organizacijoje.</w:t>
      </w:r>
      <w:r w:rsidR="007C7660">
        <w:rPr>
          <w:rFonts w:eastAsia="Times New Roman" w:cs="Times New Roman"/>
          <w:color w:val="505050"/>
          <w:szCs w:val="20"/>
        </w:rPr>
        <w:t xml:space="preserve"> </w:t>
      </w:r>
      <w:r>
        <w:rPr>
          <w:rFonts w:eastAsia="Times New Roman" w:cs="Times New Roman"/>
          <w:color w:val="505050"/>
          <w:szCs w:val="20"/>
        </w:rPr>
        <w:t>Kopijos turi būti tikros ir užbaigtos (įskaitant įspėjimus apie autorių teises ir prekių ženklus), padarytos nukopijavus pagrindines kopijas, gautas iš „Microsoft“ patvirtinto šio produkto naudojimo šaltinio.</w:t>
      </w:r>
      <w:r w:rsidR="007C7660">
        <w:rPr>
          <w:rFonts w:eastAsia="Times New Roman" w:cs="Times New Roman"/>
          <w:color w:val="505050"/>
          <w:szCs w:val="20"/>
        </w:rPr>
        <w:t xml:space="preserve"> </w:t>
      </w:r>
      <w:r>
        <w:rPr>
          <w:rFonts w:eastAsia="Times New Roman" w:cs="Times New Roman"/>
          <w:color w:val="505050"/>
          <w:szCs w:val="20"/>
        </w:rPr>
        <w:t>Pirkimo abonementai gali naudotis trečiosios šalies paslaugomis norėdami tas kopijas sukurti; tačiau jūs ir jūsų abonementai išlieka atsakingi už bet kurios trečiosios šalies veiksmus.</w:t>
      </w:r>
      <w:r w:rsidR="007C7660">
        <w:t xml:space="preserve"> </w:t>
      </w:r>
    </w:p>
    <w:p w14:paraId="6722E8DE" w14:textId="77777777" w:rsidR="00D23B42" w:rsidRPr="00CA772A" w:rsidRDefault="00D23B42" w:rsidP="00D23B42">
      <w:pPr>
        <w:spacing w:before="120" w:line="240" w:lineRule="auto"/>
      </w:pPr>
      <w:r>
        <w:rPr>
          <w:rFonts w:eastAsia="Times New Roman" w:cs="Times New Roman"/>
          <w:color w:val="505050"/>
          <w:szCs w:val="20"/>
        </w:rPr>
        <w:t>Tam tikrais atvejais pakartotinis atvaizdavimas leidžiamas naudojant Produkto laikmenas.</w:t>
      </w:r>
      <w:r w:rsidR="007C7660">
        <w:rPr>
          <w:rFonts w:eastAsia="Times New Roman" w:cs="Times New Roman"/>
          <w:color w:val="505050"/>
          <w:szCs w:val="20"/>
        </w:rPr>
        <w:t xml:space="preserve"> </w:t>
      </w:r>
      <w:r>
        <w:rPr>
          <w:rFonts w:eastAsia="Times New Roman" w:cs="Times New Roman"/>
          <w:color w:val="505050"/>
          <w:szCs w:val="20"/>
        </w:rPr>
        <w:t>Jei Produktas licencijuojamas 1) iš originaliosios įrangos gamintojo (OĮG), 2) per mažmeninės prekybos šaltinį kaip pilnas Produkto paketas arba 3) pagal kitą „Microsoft“ programą, tada pagal MPSA pateikiama laikmena paprastai gali būti naudojama siekiant sukurti atvaizdus, skirtus naudoti vietoj kopijų, pateiktų per atskirą šaltinį.</w:t>
      </w:r>
      <w:r w:rsidR="007C7660">
        <w:rPr>
          <w:rFonts w:eastAsia="Times New Roman" w:cs="Times New Roman"/>
          <w:color w:val="505050"/>
          <w:szCs w:val="20"/>
        </w:rPr>
        <w:t xml:space="preserve"> </w:t>
      </w:r>
      <w:r>
        <w:rPr>
          <w:rFonts w:eastAsia="Times New Roman" w:cs="Times New Roman"/>
          <w:color w:val="505050"/>
          <w:szCs w:val="20"/>
        </w:rPr>
        <w:t>Šiai teisei taikomos šios sąlygos:</w:t>
      </w:r>
    </w:p>
    <w:p w14:paraId="414C8236" w14:textId="77777777" w:rsidR="00D23B42" w:rsidRPr="00CA772A" w:rsidRDefault="00D23B42" w:rsidP="00D23B42">
      <w:pPr>
        <w:pStyle w:val="BodyText"/>
        <w:numPr>
          <w:ilvl w:val="0"/>
          <w:numId w:val="16"/>
        </w:numPr>
        <w:spacing w:after="0"/>
      </w:pPr>
      <w:r>
        <w:t>Kiekvienam pakartotinai atvaizduotam Produktui reikia įsigyti atskiras licencijas iš atskiro šaltinio.</w:t>
      </w:r>
    </w:p>
    <w:p w14:paraId="2F2C2B3C" w14:textId="77777777" w:rsidR="00D23B42" w:rsidRPr="00CA772A" w:rsidRDefault="00D23B42" w:rsidP="00D23B42">
      <w:pPr>
        <w:pStyle w:val="BodyText"/>
        <w:numPr>
          <w:ilvl w:val="0"/>
          <w:numId w:val="16"/>
        </w:numPr>
        <w:spacing w:after="0"/>
      </w:pPr>
      <w:r>
        <w:t>Produktas, kalba, versija ir kopijų komponentai turi būti tapatūs Produktui, kalbai, versijai ir visiems kopijų komponentams, kuriuos jie pakeičia, o pakartotinai atvaizduoto Produkto leidžiamas kopijų ar egzempliorių skaičius lieka toks pats.</w:t>
      </w:r>
    </w:p>
    <w:p w14:paraId="4C835990" w14:textId="77777777" w:rsidR="00D23B42" w:rsidRPr="00CA772A" w:rsidRDefault="00D23B42" w:rsidP="00D23B42">
      <w:pPr>
        <w:pStyle w:val="BodyText"/>
        <w:numPr>
          <w:ilvl w:val="0"/>
          <w:numId w:val="16"/>
        </w:numPr>
        <w:spacing w:after="0"/>
      </w:pPr>
      <w:r>
        <w:t>Išskyrus operacinės sistemos ir pagal kitą „Microsoft“ programą licencijuotų Produktų kopijas, pakartotinai atvaizduoto produkto tipas (pvz., plėtotė arba pilna licencija) turi būti identiškas iš atskiro šaltinio licencijuotam produkto tipui.</w:t>
      </w:r>
    </w:p>
    <w:p w14:paraId="660FCF10" w14:textId="77777777" w:rsidR="00D23B42" w:rsidRPr="00CA772A" w:rsidRDefault="00D23B42" w:rsidP="00D23B42">
      <w:pPr>
        <w:pStyle w:val="BodyText"/>
        <w:numPr>
          <w:ilvl w:val="0"/>
          <w:numId w:val="16"/>
        </w:numPr>
        <w:spacing w:after="0"/>
      </w:pPr>
      <w:r>
        <w:t>Pirkimo abonementas turi laikytis visų Produktų sąraše nurodytų Produktui taikomų pakartotinio atvaizdavimo procesų ar reikalavimų.</w:t>
      </w:r>
    </w:p>
    <w:p w14:paraId="07878C48" w14:textId="77777777" w:rsidR="00D23B42" w:rsidRPr="00CA772A" w:rsidRDefault="00D23B42" w:rsidP="00D23B42">
      <w:pPr>
        <w:pStyle w:val="BodyText"/>
        <w:numPr>
          <w:ilvl w:val="0"/>
          <w:numId w:val="16"/>
        </w:numPr>
        <w:spacing w:after="0"/>
      </w:pPr>
      <w:r>
        <w:t>Pakartotinai atvaizduotiems Produktams galioja iš atskiro šaltinio įgytos licencijos sąlygos ir naudojimo teisės.</w:t>
      </w:r>
      <w:r w:rsidR="007C7660">
        <w:t xml:space="preserve"> </w:t>
      </w:r>
    </w:p>
    <w:p w14:paraId="761D561B" w14:textId="77777777" w:rsidR="00D23B42" w:rsidRPr="00CA772A" w:rsidRDefault="00D23B42" w:rsidP="00D23B42">
      <w:pPr>
        <w:pStyle w:val="Thirdheading"/>
      </w:pPr>
      <w:r>
        <w:rPr>
          <w:b/>
        </w:rPr>
        <w:t xml:space="preserve">Kopijos mokymui (vertinimui) bei atsarginės kopijos </w:t>
      </w:r>
    </w:p>
    <w:p w14:paraId="5E7D539A" w14:textId="77777777" w:rsidR="00D23B42" w:rsidRPr="00CA772A" w:rsidRDefault="00D23B42" w:rsidP="00D23B42">
      <w:pPr>
        <w:spacing w:before="120" w:line="240" w:lineRule="auto"/>
      </w:pPr>
      <w:r>
        <w:rPr>
          <w:rFonts w:eastAsia="Times New Roman" w:cs="Times New Roman"/>
          <w:color w:val="505050"/>
          <w:szCs w:val="20"/>
        </w:rPr>
        <w:t xml:space="preserve">Visų Produktų, išskyrus Internete teikiamas paslaugas, atveju kiekvienas Pirkimo abonementas gali: 1) naudoti iki 20 nemokamų bet kurio licencijuoto Produkto kopijų, savo patalpose organizuodamas mokymą, susijusį su tuo konkrečiu Produktu; 2) naudoti iki 10 </w:t>
      </w:r>
      <w:r>
        <w:rPr>
          <w:rFonts w:eastAsia="Times New Roman" w:cs="Times New Roman"/>
          <w:color w:val="505050"/>
          <w:szCs w:val="20"/>
        </w:rPr>
        <w:lastRenderedPageBreak/>
        <w:t xml:space="preserve">nemokamų bet kurio Produkto kopijų per 60 dienų įvertinimo laikotarpį; ir 3) naudoti vieną nemokamą bet kurio licencijuoto Produkto kopiją atsarginės kopijos kūrimo ir archyvavimo tikslais kiekvienoje iš savo geografiškai nutolusių vietovių. </w:t>
      </w:r>
    </w:p>
    <w:p w14:paraId="08FD1649" w14:textId="77777777" w:rsidR="00D23B42" w:rsidRPr="00CA772A" w:rsidRDefault="00D23B42" w:rsidP="00D23B42">
      <w:pPr>
        <w:pStyle w:val="Hdg1noborder"/>
        <w:spacing w:before="120" w:after="120" w:line="240" w:lineRule="auto"/>
        <w:rPr>
          <w:rFonts w:eastAsiaTheme="majorEastAsia"/>
        </w:rPr>
      </w:pPr>
      <w:bookmarkStart w:id="162" w:name="_Toc403380324"/>
      <w:bookmarkStart w:id="163" w:name="_Toc415862976"/>
      <w:r>
        <w:rPr>
          <w:rFonts w:asciiTheme="majorHAnsi" w:eastAsiaTheme="majorEastAsia" w:hAnsiTheme="majorHAnsi" w:cstheme="majorBidi"/>
          <w:bCs/>
          <w:color w:val="8064A2" w:themeColor="accent4"/>
          <w:sz w:val="28"/>
          <w:szCs w:val="26"/>
        </w:rPr>
        <w:t>Licencijos perleidimo procesas</w:t>
      </w:r>
      <w:bookmarkEnd w:id="162"/>
      <w:bookmarkEnd w:id="163"/>
    </w:p>
    <w:p w14:paraId="704CB21A" w14:textId="77777777" w:rsidR="00D23B42" w:rsidRPr="00CA772A" w:rsidRDefault="00D23B42" w:rsidP="00D23B42">
      <w:pPr>
        <w:pStyle w:val="BodyText"/>
      </w:pPr>
      <w:r>
        <w:t xml:space="preserve">Turite pranešti „Microsoft“ apie licencijos perleidimą užpildydamas licencijos perleidimo formą, kurią galima rasti adresu </w:t>
      </w:r>
      <w:hyperlink r:id="rId42" w:history="1">
        <w:r>
          <w:rPr>
            <w:rStyle w:val="Hyperlink"/>
          </w:rPr>
          <w:t>http://www.microsoft.com/licensing/contracts</w:t>
        </w:r>
      </w:hyperlink>
      <w:r>
        <w:t>, ir prieš perleisdamas licenciją išsiųsti užpildytą formą „Microsoft“.</w:t>
      </w:r>
      <w:r w:rsidR="007C7660">
        <w:t xml:space="preserve"> </w:t>
      </w:r>
      <w:r>
        <w:t>Licencijos perleidimas negalios, jeigu asmeniui, kuriam perleidžiama, nepateiksite ir šis raštu nepatvirtins sutikimo laikytis taikytinų Produktų naudojimo teisių, naudojimo apribojimų, atsakomybės apribojimų (įskaitant išimtis ir garantijų nuostatas) ir perleidimo apribojimų, aprašytų šiame skyriuje.</w:t>
      </w:r>
      <w:r w:rsidR="007C7660">
        <w:t xml:space="preserve"> </w:t>
      </w:r>
    </w:p>
    <w:p w14:paraId="49598981" w14:textId="77777777" w:rsidR="00D23B42" w:rsidRPr="00CA772A" w:rsidRDefault="00D23B42" w:rsidP="00D7507A">
      <w:pPr>
        <w:pStyle w:val="Hdg1noborder"/>
        <w:spacing w:before="120" w:after="120" w:line="240" w:lineRule="auto"/>
        <w:rPr>
          <w:rFonts w:eastAsiaTheme="majorEastAsia"/>
        </w:rPr>
      </w:pPr>
      <w:bookmarkStart w:id="164" w:name="_Toc403380325"/>
      <w:bookmarkStart w:id="165" w:name="_Toc415862977"/>
      <w:r>
        <w:rPr>
          <w:rFonts w:asciiTheme="majorHAnsi" w:eastAsiaTheme="majorEastAsia" w:hAnsiTheme="majorHAnsi" w:cstheme="majorBidi"/>
          <w:bCs/>
          <w:color w:val="8064A2" w:themeColor="accent4"/>
          <w:sz w:val="28"/>
          <w:szCs w:val="26"/>
        </w:rPr>
        <w:t>Stichinė nelaimė</w:t>
      </w:r>
      <w:bookmarkEnd w:id="164"/>
      <w:bookmarkEnd w:id="165"/>
      <w:r>
        <w:rPr>
          <w:rFonts w:asciiTheme="majorHAnsi" w:eastAsiaTheme="majorEastAsia" w:hAnsiTheme="majorHAnsi" w:cstheme="majorBidi"/>
          <w:bCs/>
          <w:color w:val="8064A2" w:themeColor="accent4"/>
          <w:sz w:val="28"/>
          <w:szCs w:val="26"/>
        </w:rPr>
        <w:t xml:space="preserve"> </w:t>
      </w:r>
    </w:p>
    <w:p w14:paraId="0AFCEFA9" w14:textId="77777777" w:rsidR="00D23B42" w:rsidRPr="00CA772A" w:rsidRDefault="00D23B42" w:rsidP="00D7507A">
      <w:pPr>
        <w:pStyle w:val="BodyText"/>
      </w:pPr>
      <w:r>
        <w:t>Stichinės nelaimės atveju „Microsoft“ gali suteikti papildomos pagalbos ar teisių paskelbdama jas adresu http://www.microsoft.com.</w:t>
      </w:r>
    </w:p>
    <w:p w14:paraId="2482D90C" w14:textId="77777777" w:rsidR="00D23B42" w:rsidRPr="00CA772A" w:rsidRDefault="00D23B42" w:rsidP="00CC6A48">
      <w:pPr>
        <w:pStyle w:val="Hdg1noborder"/>
      </w:pPr>
      <w:bookmarkStart w:id="166" w:name="_Toc403380326"/>
      <w:bookmarkStart w:id="167" w:name="_Toc415862978"/>
      <w:r>
        <w:t>4 skyrius</w:t>
      </w:r>
      <w:bookmarkEnd w:id="166"/>
      <w:bookmarkEnd w:id="167"/>
    </w:p>
    <w:p w14:paraId="4ACD731B" w14:textId="77777777" w:rsidR="00D23B42" w:rsidRPr="00CA772A" w:rsidRDefault="00D23B42" w:rsidP="00D7507A">
      <w:pPr>
        <w:pStyle w:val="Hdg1noborder"/>
        <w:spacing w:before="120" w:after="120" w:line="240" w:lineRule="auto"/>
        <w:rPr>
          <w:rFonts w:eastAsiaTheme="majorEastAsia"/>
        </w:rPr>
      </w:pPr>
      <w:bookmarkStart w:id="168" w:name="_Toc403380327"/>
      <w:bookmarkStart w:id="169" w:name="_Toc415862979"/>
      <w:r>
        <w:rPr>
          <w:rFonts w:asciiTheme="majorHAnsi" w:eastAsiaTheme="majorEastAsia" w:hAnsiTheme="majorHAnsi" w:cstheme="majorBidi"/>
          <w:color w:val="8064A2" w:themeColor="accent4"/>
          <w:sz w:val="28"/>
          <w:szCs w:val="26"/>
        </w:rPr>
        <w:t>Licencijavimo vadovo pokyčiai per paskutiniuosius 12 mėnesių</w:t>
      </w:r>
      <w:bookmarkEnd w:id="168"/>
      <w:bookmarkEnd w:id="169"/>
    </w:p>
    <w:p w14:paraId="46C5B32B" w14:textId="77777777" w:rsidR="007B134C" w:rsidRPr="00CA772A" w:rsidRDefault="007B134C" w:rsidP="007B5219">
      <w:pPr>
        <w:pStyle w:val="BodyText"/>
        <w:numPr>
          <w:ilvl w:val="0"/>
          <w:numId w:val="16"/>
        </w:numPr>
        <w:spacing w:after="0"/>
      </w:pPr>
      <w:r>
        <w:t xml:space="preserve">2013 m. gruodį šis vadovas buvo paskelbtas pirmą kartą. </w:t>
      </w:r>
    </w:p>
    <w:p w14:paraId="297742BA" w14:textId="77777777" w:rsidR="00497974" w:rsidRPr="00CA772A" w:rsidRDefault="00497974" w:rsidP="007B5219">
      <w:pPr>
        <w:pStyle w:val="BodyText"/>
        <w:numPr>
          <w:ilvl w:val="0"/>
          <w:numId w:val="16"/>
        </w:numPr>
        <w:spacing w:after="0"/>
      </w:pPr>
      <w:r>
        <w:t xml:space="preserve">2014 m. rugsėjį atnaujinta atsižvelgiant į išleidžiamą Programinės įrangos naujumo garantiją ir Programinės įrangos naujumo garantijos privilegijas. </w:t>
      </w:r>
    </w:p>
    <w:p w14:paraId="5F47A5B2" w14:textId="77777777" w:rsidR="00BE480E" w:rsidRPr="00CA772A" w:rsidRDefault="00DC62AC" w:rsidP="00D7507A">
      <w:pPr>
        <w:pStyle w:val="BodyText"/>
        <w:numPr>
          <w:ilvl w:val="0"/>
          <w:numId w:val="16"/>
        </w:numPr>
        <w:spacing w:after="0"/>
      </w:pPr>
      <w:r>
        <w:t>2014 m. gruodį atnaujinta informacija apie Naudojimo namuose programą ir pašalinta nuoroda į „Windows“ pagalbinės priemonės prenumeratą.</w:t>
      </w:r>
    </w:p>
    <w:p w14:paraId="5AAC8C7B" w14:textId="77777777" w:rsidR="00BE480E" w:rsidRPr="00CA772A" w:rsidRDefault="00D23B42" w:rsidP="00D7507A">
      <w:pPr>
        <w:pStyle w:val="BodyText"/>
        <w:numPr>
          <w:ilvl w:val="0"/>
          <w:numId w:val="16"/>
        </w:numPr>
        <w:spacing w:after="0"/>
      </w:pPr>
      <w:r>
        <w:t xml:space="preserve">2015 m. kovą atnaujinta atsižvelgiant į Valstybinių ir akademinių institucijų pirkimo abonementų tipo procesų paleidimą. </w:t>
      </w:r>
    </w:p>
    <w:p w14:paraId="28963D53" w14:textId="77777777" w:rsidR="00BE480E" w:rsidRPr="00CA772A" w:rsidRDefault="00BE480E" w:rsidP="003B5822">
      <w:pPr>
        <w:pStyle w:val="BodyText"/>
      </w:pPr>
    </w:p>
    <w:p w14:paraId="26BB6F8C" w14:textId="77777777" w:rsidR="00D23B42" w:rsidRPr="00CA772A" w:rsidRDefault="00D23B42" w:rsidP="00D23B42">
      <w:pPr>
        <w:pStyle w:val="Hdg1noborder"/>
      </w:pPr>
      <w:bookmarkStart w:id="170" w:name="_Toc403380328"/>
      <w:bookmarkStart w:id="171" w:name="_Toc415862980"/>
      <w:r>
        <w:t>Priedas</w:t>
      </w:r>
      <w:bookmarkEnd w:id="170"/>
      <w:bookmarkEnd w:id="171"/>
    </w:p>
    <w:p w14:paraId="7FB311E4" w14:textId="77777777" w:rsidR="00BE480E" w:rsidRPr="00CA772A" w:rsidRDefault="007279C8" w:rsidP="00D7507A">
      <w:pPr>
        <w:pStyle w:val="Hdg1noborder"/>
        <w:spacing w:before="120" w:after="120" w:line="240" w:lineRule="auto"/>
        <w:rPr>
          <w:rFonts w:eastAsiaTheme="majorEastAsia"/>
        </w:rPr>
      </w:pPr>
      <w:bookmarkStart w:id="172" w:name="_Toc415862981"/>
      <w:bookmarkStart w:id="173" w:name="_Toc403380329"/>
      <w:r>
        <w:rPr>
          <w:rFonts w:asciiTheme="majorHAnsi" w:eastAsiaTheme="majorEastAsia" w:hAnsiTheme="majorHAnsi" w:cstheme="majorBidi"/>
          <w:bCs/>
          <w:color w:val="8064A2" w:themeColor="accent4"/>
          <w:sz w:val="28"/>
          <w:szCs w:val="26"/>
        </w:rPr>
        <w:t>Regionų</w:t>
      </w:r>
      <w:r>
        <w:rPr>
          <w:rFonts w:asciiTheme="majorHAnsi" w:eastAsiaTheme="majorEastAsia" w:hAnsiTheme="majorHAnsi" w:cstheme="majorBidi"/>
          <w:color w:val="8064A2" w:themeColor="accent4"/>
          <w:sz w:val="28"/>
          <w:szCs w:val="26"/>
        </w:rPr>
        <w:t>aprašas</w:t>
      </w:r>
      <w:bookmarkEnd w:id="172"/>
      <w:r>
        <w:rPr>
          <w:rFonts w:asciiTheme="majorHAnsi" w:eastAsiaTheme="majorEastAsia" w:hAnsiTheme="majorHAnsi" w:cstheme="majorBidi"/>
          <w:color w:val="8064A2" w:themeColor="accent4"/>
          <w:sz w:val="28"/>
          <w:szCs w:val="26"/>
        </w:rPr>
        <w:t xml:space="preserve"> </w:t>
      </w:r>
      <w:bookmarkEnd w:id="173"/>
    </w:p>
    <w:p w14:paraId="13C25556" w14:textId="77777777" w:rsidR="0074401C" w:rsidRPr="00CA772A" w:rsidRDefault="0074401C" w:rsidP="00D7507A">
      <w:pPr>
        <w:pStyle w:val="BodyText"/>
      </w:pPr>
      <w:r>
        <w:t>Toliau pateiktame sąraše nurodomos šalys</w:t>
      </w:r>
      <w:r>
        <w:rPr>
          <w:color w:val="1F497D"/>
        </w:rPr>
        <w:t xml:space="preserve">, </w:t>
      </w:r>
      <w:r>
        <w:t>regionai arba teritorijos,</w:t>
      </w:r>
      <w:r>
        <w:rPr>
          <w:color w:val="FF0000"/>
        </w:rPr>
        <w:t xml:space="preserve"> </w:t>
      </w:r>
      <w:r>
        <w:t>priklausančios EMEA regiono (Europa, Viduriniai Rytai ir Afrika) „Microsoft“ aprašui, kurios gali būti nurodomos kai kuriose Pirkimo abonemento tipo šalies sąlygose. Atminkite, kad MPSA gali būt pasiekiama ne visose šalyse.</w:t>
      </w:r>
    </w:p>
    <w:p w14:paraId="21508150" w14:textId="77777777" w:rsidR="00632BEC" w:rsidRPr="0046524D" w:rsidRDefault="00632BEC" w:rsidP="00D7507A">
      <w:pPr>
        <w:pStyle w:val="BodyText"/>
        <w:rPr>
          <w:sz w:val="14"/>
          <w:szCs w:val="14"/>
        </w:rPr>
      </w:pPr>
      <w:r w:rsidRPr="0046524D">
        <w:rPr>
          <w:sz w:val="14"/>
          <w:szCs w:val="14"/>
        </w:rPr>
        <w:t>Afganistanas, Albanija, Alžyras, Andora, Angola, Armėnija, Austrija, Azerbaidžanas, Bahreinas, Baltarusija, Belgija, Beninas, Bosnija ir Hercegovina, Botsvana, Bulgarija, Burkina Fasas, Burundis, Kamerūnas, Žaliasis Kyšulys, Centrinės Afrikos Respublika, Čadas, Komorai, Kongas, Kongas (KDR), Dramblio Kaulo Krantas, Kroatija, Kipras, Čekijos Respublika, Danija, Džibutis, Egiptas, Pusiaujo Gvinėja, Eritrėja, Estija, Etiopija, Suomija, Prancūzija, Prancūzijos Polinezija, Gabonas, Gambija, Gruzija, Vokietija, Gana, Graikija, Gvinėja, Bisau Gvinėja, Šventasis Sostas (Vatikanas), Vengrija, Islandija, Irakas, Airija, Izraelis, Italija, Jordanija, Kazachstanas, Kenija, Kuveitas, Kirgizstanas, Latvija, Libanas, Libija, Lichtenšteinas, Lietuva, Liuksemburgas, Makedonija, Madagaskaras, Malavis, Malis, Malta, Mauritanija, Mauricijus, Moldova, Monakas, Mongolija, Juodkalnija, Marokas, Mozambikas, Namibija, Nyderlandai, Naujoji Kaledonija, Nigeris, Nigerija, Norvegija, Omanas, Pakistanas, Lenkija, Portugalija, Kataras, Rumunija, Rusija, Ruanda, San Marinas, Saudo Arabija, Senegalas, Serbija, Seišeliai, Siera Leonė, Slovakija, Slovėnija, Somalis, Pietų Afrika, Pietų Sudanas, Ispanija, Švedija, Šveicarija, Sirija, Tadžikistanas, Tanzanija, Togas, Tunisas, Turkija, Turkmėnistanas, Uganda, Ukraina, Jungtiniai Arabų Emyratai, Jungtinė Karalystė, Uzbekistanas, Jemenas, Zambija, Zimbabvė</w:t>
      </w:r>
      <w:r w:rsidRPr="0046524D">
        <w:rPr>
          <w:rFonts w:cs="Segoe UI"/>
          <w:color w:val="1C4269"/>
          <w:sz w:val="14"/>
          <w:szCs w:val="14"/>
        </w:rPr>
        <w:t>.</w:t>
      </w:r>
    </w:p>
    <w:p w14:paraId="287D8EF7" w14:textId="77777777" w:rsidR="003B5822" w:rsidRPr="00CA772A" w:rsidRDefault="003B5822" w:rsidP="003B5822">
      <w:pPr>
        <w:pStyle w:val="BodyText"/>
      </w:pPr>
    </w:p>
    <w:sectPr w:rsidR="003B5822" w:rsidRPr="00CA772A" w:rsidSect="00BC431D">
      <w:headerReference w:type="default" r:id="rId43"/>
      <w:footerReference w:type="default" r:id="rId44"/>
      <w:headerReference w:type="first" r:id="rId45"/>
      <w:footerReference w:type="first" r:id="rId46"/>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71CDC2" w14:textId="77777777" w:rsidR="008D04DD" w:rsidRDefault="008D04DD" w:rsidP="00B85670">
      <w:pPr>
        <w:spacing w:line="240" w:lineRule="auto"/>
      </w:pPr>
      <w:r>
        <w:separator/>
      </w:r>
    </w:p>
  </w:endnote>
  <w:endnote w:type="continuationSeparator" w:id="0">
    <w:p w14:paraId="54A75643" w14:textId="77777777" w:rsidR="008D04DD" w:rsidRDefault="008D04DD" w:rsidP="00B85670">
      <w:pPr>
        <w:spacing w:line="240" w:lineRule="auto"/>
      </w:pPr>
      <w:r>
        <w:continuationSeparator/>
      </w:r>
    </w:p>
  </w:endnote>
  <w:endnote w:type="continuationNotice" w:id="1">
    <w:p w14:paraId="068154D7" w14:textId="77777777" w:rsidR="008D04DD" w:rsidRDefault="008D04D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BA"/>
    <w:family w:val="swiss"/>
    <w:pitch w:val="variable"/>
    <w:sig w:usb0="00000287" w:usb1="00000003"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25DE4E" w14:textId="77777777" w:rsidR="00C62316" w:rsidRPr="00175A86" w:rsidRDefault="00C62316"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F49D4A" w14:textId="77777777" w:rsidR="00C62316" w:rsidRPr="006835AC" w:rsidRDefault="00C62316" w:rsidP="007E5502">
    <w:pPr>
      <w:pStyle w:val="Footer"/>
      <w:tabs>
        <w:tab w:val="clear" w:pos="4680"/>
        <w:tab w:val="clear" w:pos="9360"/>
        <w:tab w:val="right" w:pos="10800"/>
      </w:tabs>
    </w:pPr>
    <w:r w:rsidRPr="006835AC">
      <w:rPr>
        <w:sz w:val="16"/>
      </w:rPr>
      <w:t>© 2015 Microsoft Corporation. All rights reserved.</w:t>
    </w:r>
  </w:p>
  <w:p w14:paraId="51431645" w14:textId="77777777" w:rsidR="00C62316" w:rsidRPr="006835AC" w:rsidRDefault="00C62316" w:rsidP="007E5502">
    <w:pPr>
      <w:pStyle w:val="Footer"/>
      <w:tabs>
        <w:tab w:val="clear" w:pos="4680"/>
        <w:tab w:val="clear" w:pos="9360"/>
        <w:tab w:val="right" w:pos="10800"/>
      </w:tabs>
    </w:pPr>
    <w:r w:rsidRPr="006835AC">
      <w:rPr>
        <w:sz w:val="16"/>
      </w:rPr>
      <w:t>Microsoft is a registered trademark of Microsoft Corporation in the United States and/or other countries</w:t>
    </w:r>
    <w:r w:rsidRPr="006835AC">
      <w:tab/>
    </w:r>
    <w:r w:rsidRPr="006835AC">
      <w:fldChar w:fldCharType="begin"/>
    </w:r>
    <w:r w:rsidRPr="006835AC">
      <w:instrText xml:space="preserve"> PAGE   \* MERGEFORMAT </w:instrText>
    </w:r>
    <w:r w:rsidRPr="006835AC">
      <w:fldChar w:fldCharType="separate"/>
    </w:r>
    <w:r w:rsidR="003B0346">
      <w:rPr>
        <w:noProof/>
      </w:rPr>
      <w:t>13</w:t>
    </w:r>
    <w:r w:rsidRPr="006835AC">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7C2552" w14:textId="77777777" w:rsidR="00C62316" w:rsidRDefault="00C6231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EAD6E5" w14:textId="77777777" w:rsidR="008D04DD" w:rsidRDefault="008D04DD" w:rsidP="00B85670">
      <w:pPr>
        <w:spacing w:line="240" w:lineRule="auto"/>
      </w:pPr>
      <w:r>
        <w:separator/>
      </w:r>
    </w:p>
  </w:footnote>
  <w:footnote w:type="continuationSeparator" w:id="0">
    <w:p w14:paraId="22C1A045" w14:textId="77777777" w:rsidR="008D04DD" w:rsidRDefault="008D04DD" w:rsidP="00B85670">
      <w:pPr>
        <w:spacing w:line="240" w:lineRule="auto"/>
      </w:pPr>
      <w:r>
        <w:continuationSeparator/>
      </w:r>
    </w:p>
  </w:footnote>
  <w:footnote w:type="continuationNotice" w:id="1">
    <w:p w14:paraId="7C98A5BD" w14:textId="77777777" w:rsidR="008D04DD" w:rsidRDefault="008D04DD">
      <w:pPr>
        <w:spacing w:line="240" w:lineRule="auto"/>
      </w:pPr>
    </w:p>
  </w:footnote>
  <w:footnote w:id="2">
    <w:p w14:paraId="63531C48" w14:textId="6AF20FF9" w:rsidR="00C62316" w:rsidRDefault="00C62316" w:rsidP="00F949C1">
      <w:pPr>
        <w:pStyle w:val="FootnoteText"/>
      </w:pPr>
      <w:r w:rsidRPr="007B5219">
        <w:rPr>
          <w:rStyle w:val="FootnoteReference"/>
          <w:sz w:val="18"/>
        </w:rPr>
        <w:footnoteRef/>
      </w:r>
      <w:r w:rsidRPr="000E71EF">
        <w:rPr>
          <w:sz w:val="14"/>
        </w:rPr>
        <w:t xml:space="preserve">Prireikus </w:t>
      </w:r>
      <w:r>
        <w:rPr>
          <w:sz w:val="14"/>
        </w:rPr>
        <w:t>gal</w:t>
      </w:r>
      <w:r w:rsidR="00EF768C">
        <w:rPr>
          <w:sz w:val="14"/>
        </w:rPr>
        <w:t>i</w:t>
      </w:r>
      <w:r>
        <w:rPr>
          <w:sz w:val="14"/>
        </w:rPr>
        <w:t xml:space="preserve"> būti taikomas</w:t>
      </w:r>
      <w:r w:rsidRPr="000E71EF">
        <w:rPr>
          <w:sz w:val="14"/>
        </w:rPr>
        <w:t xml:space="preserve"> fizinis elektroniniu bū</w:t>
      </w:r>
      <w:r>
        <w:rPr>
          <w:sz w:val="14"/>
        </w:rPr>
        <w:t>du sukurtų sutarčių pasirašymas</w:t>
      </w:r>
      <w:r w:rsidRPr="007B5219">
        <w:rPr>
          <w:sz w:val="14"/>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02CC51" w14:textId="77777777" w:rsidR="00C62316" w:rsidRPr="00175A86" w:rsidRDefault="00C62316"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358CE4" w14:textId="77777777" w:rsidR="00C62316" w:rsidRDefault="00C62316"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7DA9A8" w14:textId="77777777" w:rsidR="00C62316" w:rsidRDefault="00C62316">
    <w:pPr>
      <w:pStyle w:val="Header"/>
    </w:pPr>
    <w:r>
      <w:t>„Microsoft“ produktų ir paslaugų sutarties licencijavimo vadovas</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9ACC79" w14:textId="77777777" w:rsidR="00C62316" w:rsidRDefault="00C62316"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HNgseyAemq1kxPWJLRsGR1O9yivxqxgW5KOqvLko7GK1DY/23wEKKhaTMU+4N9Rzd/7JjuHlG563jZOQMXLIjg==" w:salt="TdGVAPHmsG2grj+BdO8l3A=="/>
  <w:defaultTabStop w:val="720"/>
  <w:hyphenationZone w:val="396"/>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076AF"/>
    <w:rsid w:val="00016D00"/>
    <w:rsid w:val="00017AC2"/>
    <w:rsid w:val="000212DA"/>
    <w:rsid w:val="000323FD"/>
    <w:rsid w:val="000409EA"/>
    <w:rsid w:val="000424EE"/>
    <w:rsid w:val="00042822"/>
    <w:rsid w:val="00044308"/>
    <w:rsid w:val="0004581C"/>
    <w:rsid w:val="0005071D"/>
    <w:rsid w:val="000525EF"/>
    <w:rsid w:val="0005703C"/>
    <w:rsid w:val="0006155B"/>
    <w:rsid w:val="00066FCF"/>
    <w:rsid w:val="00071079"/>
    <w:rsid w:val="000720F7"/>
    <w:rsid w:val="00073A60"/>
    <w:rsid w:val="000759FF"/>
    <w:rsid w:val="00082282"/>
    <w:rsid w:val="000834A4"/>
    <w:rsid w:val="0009057E"/>
    <w:rsid w:val="00092E4D"/>
    <w:rsid w:val="000977E7"/>
    <w:rsid w:val="000A23F4"/>
    <w:rsid w:val="000A2A6A"/>
    <w:rsid w:val="000A39BE"/>
    <w:rsid w:val="000B00BB"/>
    <w:rsid w:val="000B14EF"/>
    <w:rsid w:val="000B7BBE"/>
    <w:rsid w:val="000C5095"/>
    <w:rsid w:val="000C61E2"/>
    <w:rsid w:val="000C706F"/>
    <w:rsid w:val="000D0738"/>
    <w:rsid w:val="000D62CF"/>
    <w:rsid w:val="000D6315"/>
    <w:rsid w:val="000D6D10"/>
    <w:rsid w:val="000E0D1D"/>
    <w:rsid w:val="000E0D27"/>
    <w:rsid w:val="000E4C2D"/>
    <w:rsid w:val="000E5195"/>
    <w:rsid w:val="000E71EF"/>
    <w:rsid w:val="000F07D1"/>
    <w:rsid w:val="000F116B"/>
    <w:rsid w:val="000F140F"/>
    <w:rsid w:val="000F6294"/>
    <w:rsid w:val="000F6D6F"/>
    <w:rsid w:val="000F7E26"/>
    <w:rsid w:val="00100F1A"/>
    <w:rsid w:val="001028FA"/>
    <w:rsid w:val="00106B1A"/>
    <w:rsid w:val="00112B7F"/>
    <w:rsid w:val="00115459"/>
    <w:rsid w:val="00117F1E"/>
    <w:rsid w:val="00120E85"/>
    <w:rsid w:val="0012171D"/>
    <w:rsid w:val="00122697"/>
    <w:rsid w:val="001273AD"/>
    <w:rsid w:val="001320CD"/>
    <w:rsid w:val="00135247"/>
    <w:rsid w:val="00135C6B"/>
    <w:rsid w:val="00136723"/>
    <w:rsid w:val="00141066"/>
    <w:rsid w:val="00141526"/>
    <w:rsid w:val="0014200A"/>
    <w:rsid w:val="00144451"/>
    <w:rsid w:val="00147EA4"/>
    <w:rsid w:val="0015024B"/>
    <w:rsid w:val="00153048"/>
    <w:rsid w:val="0015599B"/>
    <w:rsid w:val="00164356"/>
    <w:rsid w:val="001660CB"/>
    <w:rsid w:val="001660F0"/>
    <w:rsid w:val="00170D4D"/>
    <w:rsid w:val="00172EAD"/>
    <w:rsid w:val="00175A86"/>
    <w:rsid w:val="0018021B"/>
    <w:rsid w:val="00185211"/>
    <w:rsid w:val="00192B86"/>
    <w:rsid w:val="001A1B92"/>
    <w:rsid w:val="001A289C"/>
    <w:rsid w:val="001A45FF"/>
    <w:rsid w:val="001B055F"/>
    <w:rsid w:val="001B1954"/>
    <w:rsid w:val="001B2CA6"/>
    <w:rsid w:val="001C0208"/>
    <w:rsid w:val="001C49C7"/>
    <w:rsid w:val="001C4E58"/>
    <w:rsid w:val="001C5448"/>
    <w:rsid w:val="001D1377"/>
    <w:rsid w:val="001D165B"/>
    <w:rsid w:val="001D7147"/>
    <w:rsid w:val="001E14B6"/>
    <w:rsid w:val="001E1B8F"/>
    <w:rsid w:val="001F2AF5"/>
    <w:rsid w:val="001F3E0F"/>
    <w:rsid w:val="001F5FA6"/>
    <w:rsid w:val="002004AD"/>
    <w:rsid w:val="00201815"/>
    <w:rsid w:val="00201F12"/>
    <w:rsid w:val="0020545D"/>
    <w:rsid w:val="002123CF"/>
    <w:rsid w:val="00212F1A"/>
    <w:rsid w:val="00213837"/>
    <w:rsid w:val="002146A3"/>
    <w:rsid w:val="00214C87"/>
    <w:rsid w:val="002156C9"/>
    <w:rsid w:val="0022004B"/>
    <w:rsid w:val="00225150"/>
    <w:rsid w:val="00226773"/>
    <w:rsid w:val="002322E1"/>
    <w:rsid w:val="00232D11"/>
    <w:rsid w:val="0023397B"/>
    <w:rsid w:val="00235935"/>
    <w:rsid w:val="00243A0B"/>
    <w:rsid w:val="00245EA6"/>
    <w:rsid w:val="00246795"/>
    <w:rsid w:val="00247A67"/>
    <w:rsid w:val="00250EED"/>
    <w:rsid w:val="00251C00"/>
    <w:rsid w:val="002525BA"/>
    <w:rsid w:val="002553DF"/>
    <w:rsid w:val="002678BC"/>
    <w:rsid w:val="00267F89"/>
    <w:rsid w:val="00270FD7"/>
    <w:rsid w:val="00275852"/>
    <w:rsid w:val="00281B0C"/>
    <w:rsid w:val="00284DB9"/>
    <w:rsid w:val="00287304"/>
    <w:rsid w:val="002A0DF7"/>
    <w:rsid w:val="002A2C37"/>
    <w:rsid w:val="002A40EA"/>
    <w:rsid w:val="002A5A53"/>
    <w:rsid w:val="002A6712"/>
    <w:rsid w:val="002B33C0"/>
    <w:rsid w:val="002B4822"/>
    <w:rsid w:val="002B5135"/>
    <w:rsid w:val="002C2C9B"/>
    <w:rsid w:val="002C6347"/>
    <w:rsid w:val="002C75DF"/>
    <w:rsid w:val="002D5A6B"/>
    <w:rsid w:val="002D7524"/>
    <w:rsid w:val="002E0C2D"/>
    <w:rsid w:val="002E2152"/>
    <w:rsid w:val="002E5149"/>
    <w:rsid w:val="002F13C5"/>
    <w:rsid w:val="002F1F6D"/>
    <w:rsid w:val="002F2035"/>
    <w:rsid w:val="00301F67"/>
    <w:rsid w:val="003020AC"/>
    <w:rsid w:val="00302F72"/>
    <w:rsid w:val="0030462C"/>
    <w:rsid w:val="00307A7A"/>
    <w:rsid w:val="00307E5E"/>
    <w:rsid w:val="00310042"/>
    <w:rsid w:val="003123B8"/>
    <w:rsid w:val="0031379B"/>
    <w:rsid w:val="00317176"/>
    <w:rsid w:val="003175FC"/>
    <w:rsid w:val="00322F73"/>
    <w:rsid w:val="00323AE8"/>
    <w:rsid w:val="00325973"/>
    <w:rsid w:val="00346B9B"/>
    <w:rsid w:val="003500F9"/>
    <w:rsid w:val="00351635"/>
    <w:rsid w:val="00352538"/>
    <w:rsid w:val="00353123"/>
    <w:rsid w:val="003542C9"/>
    <w:rsid w:val="00360D63"/>
    <w:rsid w:val="0036127B"/>
    <w:rsid w:val="0036210B"/>
    <w:rsid w:val="0036305D"/>
    <w:rsid w:val="0036575F"/>
    <w:rsid w:val="00372F76"/>
    <w:rsid w:val="0037779D"/>
    <w:rsid w:val="0038541A"/>
    <w:rsid w:val="00391318"/>
    <w:rsid w:val="00394D54"/>
    <w:rsid w:val="003A1462"/>
    <w:rsid w:val="003A16AF"/>
    <w:rsid w:val="003A18FE"/>
    <w:rsid w:val="003A5BE9"/>
    <w:rsid w:val="003B0346"/>
    <w:rsid w:val="003B0CE1"/>
    <w:rsid w:val="003B2173"/>
    <w:rsid w:val="003B5822"/>
    <w:rsid w:val="003C4AE2"/>
    <w:rsid w:val="003C692B"/>
    <w:rsid w:val="003C799A"/>
    <w:rsid w:val="003D33C9"/>
    <w:rsid w:val="003D3C28"/>
    <w:rsid w:val="003E081A"/>
    <w:rsid w:val="003E2281"/>
    <w:rsid w:val="003E3140"/>
    <w:rsid w:val="003E6A97"/>
    <w:rsid w:val="003F11E1"/>
    <w:rsid w:val="003F2E57"/>
    <w:rsid w:val="003F69A3"/>
    <w:rsid w:val="003F6B82"/>
    <w:rsid w:val="003F7CA9"/>
    <w:rsid w:val="004025D1"/>
    <w:rsid w:val="00405B6B"/>
    <w:rsid w:val="004105EA"/>
    <w:rsid w:val="00410959"/>
    <w:rsid w:val="00411DC5"/>
    <w:rsid w:val="00412234"/>
    <w:rsid w:val="0041236E"/>
    <w:rsid w:val="00412A80"/>
    <w:rsid w:val="00422AC4"/>
    <w:rsid w:val="00422D62"/>
    <w:rsid w:val="00423A62"/>
    <w:rsid w:val="00425B79"/>
    <w:rsid w:val="00426E9D"/>
    <w:rsid w:val="00431C65"/>
    <w:rsid w:val="00433B78"/>
    <w:rsid w:val="00433D47"/>
    <w:rsid w:val="004403C2"/>
    <w:rsid w:val="0044393D"/>
    <w:rsid w:val="0044408F"/>
    <w:rsid w:val="004447D4"/>
    <w:rsid w:val="004478FF"/>
    <w:rsid w:val="00447A21"/>
    <w:rsid w:val="00460B0C"/>
    <w:rsid w:val="00461D21"/>
    <w:rsid w:val="00462FCA"/>
    <w:rsid w:val="0046524D"/>
    <w:rsid w:val="00465B26"/>
    <w:rsid w:val="00465BA1"/>
    <w:rsid w:val="0046713C"/>
    <w:rsid w:val="0046773C"/>
    <w:rsid w:val="00474BEB"/>
    <w:rsid w:val="00474D69"/>
    <w:rsid w:val="00475EC5"/>
    <w:rsid w:val="00476E30"/>
    <w:rsid w:val="00483134"/>
    <w:rsid w:val="0048726D"/>
    <w:rsid w:val="00492F5F"/>
    <w:rsid w:val="00497974"/>
    <w:rsid w:val="004A209C"/>
    <w:rsid w:val="004A37C2"/>
    <w:rsid w:val="004A4CD0"/>
    <w:rsid w:val="004B42BF"/>
    <w:rsid w:val="004B44CA"/>
    <w:rsid w:val="004B574C"/>
    <w:rsid w:val="004B5E87"/>
    <w:rsid w:val="004C3E0D"/>
    <w:rsid w:val="004C7599"/>
    <w:rsid w:val="004D2F8D"/>
    <w:rsid w:val="004D494E"/>
    <w:rsid w:val="004D6642"/>
    <w:rsid w:val="004D68DA"/>
    <w:rsid w:val="004E076F"/>
    <w:rsid w:val="004E3A0F"/>
    <w:rsid w:val="004F6196"/>
    <w:rsid w:val="00500A17"/>
    <w:rsid w:val="005123D9"/>
    <w:rsid w:val="00521626"/>
    <w:rsid w:val="00527019"/>
    <w:rsid w:val="00531525"/>
    <w:rsid w:val="005327BF"/>
    <w:rsid w:val="00534CD6"/>
    <w:rsid w:val="00540AAD"/>
    <w:rsid w:val="00541959"/>
    <w:rsid w:val="00542F18"/>
    <w:rsid w:val="00543C50"/>
    <w:rsid w:val="00545FBD"/>
    <w:rsid w:val="00552A85"/>
    <w:rsid w:val="00553A9F"/>
    <w:rsid w:val="005610F4"/>
    <w:rsid w:val="0056358A"/>
    <w:rsid w:val="0056516C"/>
    <w:rsid w:val="005678D4"/>
    <w:rsid w:val="0057025A"/>
    <w:rsid w:val="00570EA2"/>
    <w:rsid w:val="0057150D"/>
    <w:rsid w:val="0057319B"/>
    <w:rsid w:val="005819C1"/>
    <w:rsid w:val="0058567B"/>
    <w:rsid w:val="0058724E"/>
    <w:rsid w:val="00587978"/>
    <w:rsid w:val="00590E43"/>
    <w:rsid w:val="00591ACA"/>
    <w:rsid w:val="005944C1"/>
    <w:rsid w:val="005945F1"/>
    <w:rsid w:val="005A35A6"/>
    <w:rsid w:val="005A5BC1"/>
    <w:rsid w:val="005B011C"/>
    <w:rsid w:val="005B3500"/>
    <w:rsid w:val="005B47F8"/>
    <w:rsid w:val="005B528C"/>
    <w:rsid w:val="005C1DE6"/>
    <w:rsid w:val="005C2942"/>
    <w:rsid w:val="005C4B0F"/>
    <w:rsid w:val="005C50F0"/>
    <w:rsid w:val="005C53E6"/>
    <w:rsid w:val="005C6D7F"/>
    <w:rsid w:val="005D44D8"/>
    <w:rsid w:val="005D454E"/>
    <w:rsid w:val="005D57A6"/>
    <w:rsid w:val="005E083D"/>
    <w:rsid w:val="005E1FDC"/>
    <w:rsid w:val="005E32B9"/>
    <w:rsid w:val="005E5A9C"/>
    <w:rsid w:val="005F07A3"/>
    <w:rsid w:val="005F0D98"/>
    <w:rsid w:val="005F0F8D"/>
    <w:rsid w:val="005F2CA5"/>
    <w:rsid w:val="00602974"/>
    <w:rsid w:val="00603D7B"/>
    <w:rsid w:val="0060420C"/>
    <w:rsid w:val="00604C01"/>
    <w:rsid w:val="00604D8B"/>
    <w:rsid w:val="00604EBB"/>
    <w:rsid w:val="00605AA7"/>
    <w:rsid w:val="0060730F"/>
    <w:rsid w:val="00607CCC"/>
    <w:rsid w:val="00614328"/>
    <w:rsid w:val="00616C6F"/>
    <w:rsid w:val="0062098D"/>
    <w:rsid w:val="00623302"/>
    <w:rsid w:val="00624BA5"/>
    <w:rsid w:val="006256C1"/>
    <w:rsid w:val="00630854"/>
    <w:rsid w:val="00632BEC"/>
    <w:rsid w:val="0063375C"/>
    <w:rsid w:val="00633DBA"/>
    <w:rsid w:val="00634CEB"/>
    <w:rsid w:val="00636207"/>
    <w:rsid w:val="006400A4"/>
    <w:rsid w:val="00640A51"/>
    <w:rsid w:val="00640E85"/>
    <w:rsid w:val="0064400B"/>
    <w:rsid w:val="00647F2A"/>
    <w:rsid w:val="00654F72"/>
    <w:rsid w:val="00655B9B"/>
    <w:rsid w:val="00655D9D"/>
    <w:rsid w:val="00657E50"/>
    <w:rsid w:val="00662854"/>
    <w:rsid w:val="00670889"/>
    <w:rsid w:val="00671405"/>
    <w:rsid w:val="006725CF"/>
    <w:rsid w:val="006757F3"/>
    <w:rsid w:val="00675F3D"/>
    <w:rsid w:val="00677696"/>
    <w:rsid w:val="006814C5"/>
    <w:rsid w:val="00681E5E"/>
    <w:rsid w:val="00685EA7"/>
    <w:rsid w:val="00686ED6"/>
    <w:rsid w:val="00686F3C"/>
    <w:rsid w:val="00687F5B"/>
    <w:rsid w:val="00690939"/>
    <w:rsid w:val="00691446"/>
    <w:rsid w:val="006A191F"/>
    <w:rsid w:val="006A22BF"/>
    <w:rsid w:val="006A4ED0"/>
    <w:rsid w:val="006A5560"/>
    <w:rsid w:val="006A79AC"/>
    <w:rsid w:val="006B18E8"/>
    <w:rsid w:val="006B3F50"/>
    <w:rsid w:val="006B6633"/>
    <w:rsid w:val="006C4304"/>
    <w:rsid w:val="006D3BB6"/>
    <w:rsid w:val="006D44F4"/>
    <w:rsid w:val="006E09BD"/>
    <w:rsid w:val="006E18C3"/>
    <w:rsid w:val="006E3AD7"/>
    <w:rsid w:val="006E3F30"/>
    <w:rsid w:val="006E40BF"/>
    <w:rsid w:val="006E5C0F"/>
    <w:rsid w:val="006E79DF"/>
    <w:rsid w:val="006F536A"/>
    <w:rsid w:val="006F6FFE"/>
    <w:rsid w:val="00703748"/>
    <w:rsid w:val="007057E6"/>
    <w:rsid w:val="00705924"/>
    <w:rsid w:val="007112C0"/>
    <w:rsid w:val="00711E35"/>
    <w:rsid w:val="00713104"/>
    <w:rsid w:val="00714CC6"/>
    <w:rsid w:val="00716335"/>
    <w:rsid w:val="0071684D"/>
    <w:rsid w:val="007235A9"/>
    <w:rsid w:val="007279C8"/>
    <w:rsid w:val="00732568"/>
    <w:rsid w:val="00736516"/>
    <w:rsid w:val="00740D3C"/>
    <w:rsid w:val="0074401C"/>
    <w:rsid w:val="00745879"/>
    <w:rsid w:val="00751493"/>
    <w:rsid w:val="00752F13"/>
    <w:rsid w:val="00765616"/>
    <w:rsid w:val="00765647"/>
    <w:rsid w:val="00773AC4"/>
    <w:rsid w:val="007750FA"/>
    <w:rsid w:val="00776987"/>
    <w:rsid w:val="00777F61"/>
    <w:rsid w:val="00781694"/>
    <w:rsid w:val="0078378F"/>
    <w:rsid w:val="00785C05"/>
    <w:rsid w:val="0079025D"/>
    <w:rsid w:val="0079090A"/>
    <w:rsid w:val="00793070"/>
    <w:rsid w:val="00794C0D"/>
    <w:rsid w:val="00797B22"/>
    <w:rsid w:val="007A386F"/>
    <w:rsid w:val="007A5EDE"/>
    <w:rsid w:val="007A6E1C"/>
    <w:rsid w:val="007A726C"/>
    <w:rsid w:val="007B0011"/>
    <w:rsid w:val="007B134C"/>
    <w:rsid w:val="007B5219"/>
    <w:rsid w:val="007B629F"/>
    <w:rsid w:val="007B76D2"/>
    <w:rsid w:val="007C144A"/>
    <w:rsid w:val="007C24DD"/>
    <w:rsid w:val="007C298E"/>
    <w:rsid w:val="007C47DC"/>
    <w:rsid w:val="007C7660"/>
    <w:rsid w:val="007C7763"/>
    <w:rsid w:val="007C7AA8"/>
    <w:rsid w:val="007D0603"/>
    <w:rsid w:val="007D090C"/>
    <w:rsid w:val="007D4FAA"/>
    <w:rsid w:val="007E0E51"/>
    <w:rsid w:val="007E5502"/>
    <w:rsid w:val="007E67BC"/>
    <w:rsid w:val="007F09D5"/>
    <w:rsid w:val="007F17B1"/>
    <w:rsid w:val="007F1CC7"/>
    <w:rsid w:val="007F3063"/>
    <w:rsid w:val="007F6AED"/>
    <w:rsid w:val="007F7FDF"/>
    <w:rsid w:val="0080011F"/>
    <w:rsid w:val="0080413E"/>
    <w:rsid w:val="00806F30"/>
    <w:rsid w:val="008103B3"/>
    <w:rsid w:val="00813F57"/>
    <w:rsid w:val="0081434D"/>
    <w:rsid w:val="00814929"/>
    <w:rsid w:val="00815CEA"/>
    <w:rsid w:val="00816143"/>
    <w:rsid w:val="00820187"/>
    <w:rsid w:val="0082182C"/>
    <w:rsid w:val="00824FBF"/>
    <w:rsid w:val="00831284"/>
    <w:rsid w:val="00836F49"/>
    <w:rsid w:val="008404F0"/>
    <w:rsid w:val="00840B46"/>
    <w:rsid w:val="00843658"/>
    <w:rsid w:val="008439E5"/>
    <w:rsid w:val="00850C97"/>
    <w:rsid w:val="00851112"/>
    <w:rsid w:val="0085298C"/>
    <w:rsid w:val="0085327B"/>
    <w:rsid w:val="0085357F"/>
    <w:rsid w:val="008535C3"/>
    <w:rsid w:val="00873663"/>
    <w:rsid w:val="008749AF"/>
    <w:rsid w:val="00874CBB"/>
    <w:rsid w:val="0087544E"/>
    <w:rsid w:val="008762DB"/>
    <w:rsid w:val="008778CB"/>
    <w:rsid w:val="00885EAA"/>
    <w:rsid w:val="008869BC"/>
    <w:rsid w:val="00887401"/>
    <w:rsid w:val="008935D8"/>
    <w:rsid w:val="00895DFC"/>
    <w:rsid w:val="008A146C"/>
    <w:rsid w:val="008A3098"/>
    <w:rsid w:val="008A325F"/>
    <w:rsid w:val="008B3736"/>
    <w:rsid w:val="008B4764"/>
    <w:rsid w:val="008B5587"/>
    <w:rsid w:val="008B6D6F"/>
    <w:rsid w:val="008C38DE"/>
    <w:rsid w:val="008C3EE7"/>
    <w:rsid w:val="008C5BB2"/>
    <w:rsid w:val="008C6031"/>
    <w:rsid w:val="008D04DD"/>
    <w:rsid w:val="008D2A85"/>
    <w:rsid w:val="008E18F1"/>
    <w:rsid w:val="008E6310"/>
    <w:rsid w:val="008E64F6"/>
    <w:rsid w:val="008E77D5"/>
    <w:rsid w:val="008F151D"/>
    <w:rsid w:val="008F1D3F"/>
    <w:rsid w:val="008F4EC3"/>
    <w:rsid w:val="008F6A84"/>
    <w:rsid w:val="008F7FC1"/>
    <w:rsid w:val="0091089D"/>
    <w:rsid w:val="00916F53"/>
    <w:rsid w:val="00917603"/>
    <w:rsid w:val="0092489B"/>
    <w:rsid w:val="009265C6"/>
    <w:rsid w:val="009268AB"/>
    <w:rsid w:val="009310EF"/>
    <w:rsid w:val="009313F8"/>
    <w:rsid w:val="00934DBE"/>
    <w:rsid w:val="00935897"/>
    <w:rsid w:val="00936129"/>
    <w:rsid w:val="009409F6"/>
    <w:rsid w:val="00940F9A"/>
    <w:rsid w:val="009410AD"/>
    <w:rsid w:val="00944CC6"/>
    <w:rsid w:val="00947E31"/>
    <w:rsid w:val="00951AB1"/>
    <w:rsid w:val="009632A6"/>
    <w:rsid w:val="00963F93"/>
    <w:rsid w:val="00964499"/>
    <w:rsid w:val="00965B69"/>
    <w:rsid w:val="00970AFF"/>
    <w:rsid w:val="00973B72"/>
    <w:rsid w:val="00974461"/>
    <w:rsid w:val="009749B3"/>
    <w:rsid w:val="009765C8"/>
    <w:rsid w:val="00986457"/>
    <w:rsid w:val="00987842"/>
    <w:rsid w:val="00987F4C"/>
    <w:rsid w:val="00994CAB"/>
    <w:rsid w:val="009A2B88"/>
    <w:rsid w:val="009A54BC"/>
    <w:rsid w:val="009A7988"/>
    <w:rsid w:val="009B205F"/>
    <w:rsid w:val="009B443B"/>
    <w:rsid w:val="009C4295"/>
    <w:rsid w:val="009C56BB"/>
    <w:rsid w:val="009C58DB"/>
    <w:rsid w:val="009C6617"/>
    <w:rsid w:val="009C7203"/>
    <w:rsid w:val="009D02E1"/>
    <w:rsid w:val="009D1979"/>
    <w:rsid w:val="009D2AD1"/>
    <w:rsid w:val="009D4E80"/>
    <w:rsid w:val="009D5624"/>
    <w:rsid w:val="009D6481"/>
    <w:rsid w:val="009E1E72"/>
    <w:rsid w:val="009E22A8"/>
    <w:rsid w:val="009F0EBF"/>
    <w:rsid w:val="009F4755"/>
    <w:rsid w:val="00A019EE"/>
    <w:rsid w:val="00A02C4D"/>
    <w:rsid w:val="00A03EAC"/>
    <w:rsid w:val="00A10832"/>
    <w:rsid w:val="00A10CDF"/>
    <w:rsid w:val="00A13881"/>
    <w:rsid w:val="00A15AF8"/>
    <w:rsid w:val="00A165B0"/>
    <w:rsid w:val="00A1797B"/>
    <w:rsid w:val="00A17F26"/>
    <w:rsid w:val="00A216EE"/>
    <w:rsid w:val="00A221D0"/>
    <w:rsid w:val="00A2426F"/>
    <w:rsid w:val="00A257B5"/>
    <w:rsid w:val="00A32B13"/>
    <w:rsid w:val="00A32ECC"/>
    <w:rsid w:val="00A33E5C"/>
    <w:rsid w:val="00A3735F"/>
    <w:rsid w:val="00A40239"/>
    <w:rsid w:val="00A43DA7"/>
    <w:rsid w:val="00A470BA"/>
    <w:rsid w:val="00A47D01"/>
    <w:rsid w:val="00A47E26"/>
    <w:rsid w:val="00A50EDC"/>
    <w:rsid w:val="00A52685"/>
    <w:rsid w:val="00A55E7D"/>
    <w:rsid w:val="00A5680A"/>
    <w:rsid w:val="00A61323"/>
    <w:rsid w:val="00A63C5B"/>
    <w:rsid w:val="00A65E5C"/>
    <w:rsid w:val="00A6657A"/>
    <w:rsid w:val="00A67184"/>
    <w:rsid w:val="00A70309"/>
    <w:rsid w:val="00A705EA"/>
    <w:rsid w:val="00A708FB"/>
    <w:rsid w:val="00A80953"/>
    <w:rsid w:val="00A840A2"/>
    <w:rsid w:val="00A84C84"/>
    <w:rsid w:val="00A90CD0"/>
    <w:rsid w:val="00A9108F"/>
    <w:rsid w:val="00AB0118"/>
    <w:rsid w:val="00AB067C"/>
    <w:rsid w:val="00AB510A"/>
    <w:rsid w:val="00AC00DA"/>
    <w:rsid w:val="00AC16A2"/>
    <w:rsid w:val="00AC25B8"/>
    <w:rsid w:val="00AC3A62"/>
    <w:rsid w:val="00AC7212"/>
    <w:rsid w:val="00AD5C07"/>
    <w:rsid w:val="00AD634F"/>
    <w:rsid w:val="00AE4968"/>
    <w:rsid w:val="00AE4F47"/>
    <w:rsid w:val="00AE50C2"/>
    <w:rsid w:val="00AE6E41"/>
    <w:rsid w:val="00AF2594"/>
    <w:rsid w:val="00AF36DF"/>
    <w:rsid w:val="00AF3C03"/>
    <w:rsid w:val="00AF668E"/>
    <w:rsid w:val="00B00F55"/>
    <w:rsid w:val="00B012A7"/>
    <w:rsid w:val="00B02CAA"/>
    <w:rsid w:val="00B03A7E"/>
    <w:rsid w:val="00B04664"/>
    <w:rsid w:val="00B06B12"/>
    <w:rsid w:val="00B129B1"/>
    <w:rsid w:val="00B12F09"/>
    <w:rsid w:val="00B16140"/>
    <w:rsid w:val="00B174DD"/>
    <w:rsid w:val="00B21920"/>
    <w:rsid w:val="00B21E66"/>
    <w:rsid w:val="00B22BC1"/>
    <w:rsid w:val="00B53239"/>
    <w:rsid w:val="00B53348"/>
    <w:rsid w:val="00B639E8"/>
    <w:rsid w:val="00B6439E"/>
    <w:rsid w:val="00B73159"/>
    <w:rsid w:val="00B752C9"/>
    <w:rsid w:val="00B8388B"/>
    <w:rsid w:val="00B85670"/>
    <w:rsid w:val="00B8569E"/>
    <w:rsid w:val="00B86575"/>
    <w:rsid w:val="00B91E95"/>
    <w:rsid w:val="00B96105"/>
    <w:rsid w:val="00BA0D95"/>
    <w:rsid w:val="00BA3F15"/>
    <w:rsid w:val="00BB1BAD"/>
    <w:rsid w:val="00BB4B20"/>
    <w:rsid w:val="00BB7345"/>
    <w:rsid w:val="00BB7A52"/>
    <w:rsid w:val="00BC043A"/>
    <w:rsid w:val="00BC0962"/>
    <w:rsid w:val="00BC431D"/>
    <w:rsid w:val="00BC6802"/>
    <w:rsid w:val="00BC7B19"/>
    <w:rsid w:val="00BD00B1"/>
    <w:rsid w:val="00BD1241"/>
    <w:rsid w:val="00BD19F4"/>
    <w:rsid w:val="00BD209A"/>
    <w:rsid w:val="00BD73D3"/>
    <w:rsid w:val="00BE1DB8"/>
    <w:rsid w:val="00BE480E"/>
    <w:rsid w:val="00BF15DD"/>
    <w:rsid w:val="00BF15E8"/>
    <w:rsid w:val="00BF426F"/>
    <w:rsid w:val="00BF4E4B"/>
    <w:rsid w:val="00BF4EDE"/>
    <w:rsid w:val="00BF5B11"/>
    <w:rsid w:val="00C0055E"/>
    <w:rsid w:val="00C0470B"/>
    <w:rsid w:val="00C06327"/>
    <w:rsid w:val="00C118D4"/>
    <w:rsid w:val="00C11B5D"/>
    <w:rsid w:val="00C11FB5"/>
    <w:rsid w:val="00C144DF"/>
    <w:rsid w:val="00C1508A"/>
    <w:rsid w:val="00C15BBF"/>
    <w:rsid w:val="00C166B6"/>
    <w:rsid w:val="00C20D99"/>
    <w:rsid w:val="00C30C8E"/>
    <w:rsid w:val="00C32447"/>
    <w:rsid w:val="00C415FE"/>
    <w:rsid w:val="00C41B6F"/>
    <w:rsid w:val="00C43029"/>
    <w:rsid w:val="00C43E24"/>
    <w:rsid w:val="00C50135"/>
    <w:rsid w:val="00C51380"/>
    <w:rsid w:val="00C5173E"/>
    <w:rsid w:val="00C55C55"/>
    <w:rsid w:val="00C62316"/>
    <w:rsid w:val="00C65EAC"/>
    <w:rsid w:val="00C66D62"/>
    <w:rsid w:val="00C72F37"/>
    <w:rsid w:val="00C80E22"/>
    <w:rsid w:val="00C8588B"/>
    <w:rsid w:val="00C9672A"/>
    <w:rsid w:val="00C96A75"/>
    <w:rsid w:val="00CA294B"/>
    <w:rsid w:val="00CA3006"/>
    <w:rsid w:val="00CA3A19"/>
    <w:rsid w:val="00CA5B39"/>
    <w:rsid w:val="00CA6ADC"/>
    <w:rsid w:val="00CA7590"/>
    <w:rsid w:val="00CA772A"/>
    <w:rsid w:val="00CB3DC9"/>
    <w:rsid w:val="00CB556C"/>
    <w:rsid w:val="00CB5E14"/>
    <w:rsid w:val="00CB7E5C"/>
    <w:rsid w:val="00CC21B3"/>
    <w:rsid w:val="00CC2542"/>
    <w:rsid w:val="00CC6A48"/>
    <w:rsid w:val="00CD150A"/>
    <w:rsid w:val="00CD1CDD"/>
    <w:rsid w:val="00CD5087"/>
    <w:rsid w:val="00CD5666"/>
    <w:rsid w:val="00CD7E08"/>
    <w:rsid w:val="00CE0197"/>
    <w:rsid w:val="00CE3059"/>
    <w:rsid w:val="00CE4C53"/>
    <w:rsid w:val="00CE5BE8"/>
    <w:rsid w:val="00CF3D3F"/>
    <w:rsid w:val="00CF609C"/>
    <w:rsid w:val="00D02DDC"/>
    <w:rsid w:val="00D06686"/>
    <w:rsid w:val="00D06B11"/>
    <w:rsid w:val="00D07BAF"/>
    <w:rsid w:val="00D103AB"/>
    <w:rsid w:val="00D11874"/>
    <w:rsid w:val="00D132D3"/>
    <w:rsid w:val="00D13D85"/>
    <w:rsid w:val="00D15932"/>
    <w:rsid w:val="00D17847"/>
    <w:rsid w:val="00D17BBE"/>
    <w:rsid w:val="00D22A53"/>
    <w:rsid w:val="00D23B42"/>
    <w:rsid w:val="00D25665"/>
    <w:rsid w:val="00D26A68"/>
    <w:rsid w:val="00D302A8"/>
    <w:rsid w:val="00D3521A"/>
    <w:rsid w:val="00D357DD"/>
    <w:rsid w:val="00D3708A"/>
    <w:rsid w:val="00D40C13"/>
    <w:rsid w:val="00D42EF1"/>
    <w:rsid w:val="00D459CB"/>
    <w:rsid w:val="00D5009B"/>
    <w:rsid w:val="00D527E4"/>
    <w:rsid w:val="00D60153"/>
    <w:rsid w:val="00D60E9F"/>
    <w:rsid w:val="00D6327C"/>
    <w:rsid w:val="00D63AAE"/>
    <w:rsid w:val="00D6525D"/>
    <w:rsid w:val="00D658E2"/>
    <w:rsid w:val="00D7028B"/>
    <w:rsid w:val="00D7325B"/>
    <w:rsid w:val="00D742D7"/>
    <w:rsid w:val="00D7507A"/>
    <w:rsid w:val="00D76F2D"/>
    <w:rsid w:val="00D814DA"/>
    <w:rsid w:val="00D84DF6"/>
    <w:rsid w:val="00D91938"/>
    <w:rsid w:val="00D930DF"/>
    <w:rsid w:val="00D932B8"/>
    <w:rsid w:val="00D9757E"/>
    <w:rsid w:val="00DA0539"/>
    <w:rsid w:val="00DA5B62"/>
    <w:rsid w:val="00DA6384"/>
    <w:rsid w:val="00DA67E1"/>
    <w:rsid w:val="00DB4C36"/>
    <w:rsid w:val="00DB70BC"/>
    <w:rsid w:val="00DC0BF0"/>
    <w:rsid w:val="00DC2425"/>
    <w:rsid w:val="00DC62AC"/>
    <w:rsid w:val="00DC6918"/>
    <w:rsid w:val="00DD1C3D"/>
    <w:rsid w:val="00DD2431"/>
    <w:rsid w:val="00DD41D4"/>
    <w:rsid w:val="00DD455C"/>
    <w:rsid w:val="00DE0E10"/>
    <w:rsid w:val="00DF4958"/>
    <w:rsid w:val="00DF5F74"/>
    <w:rsid w:val="00DF6A47"/>
    <w:rsid w:val="00E066CF"/>
    <w:rsid w:val="00E10622"/>
    <w:rsid w:val="00E12408"/>
    <w:rsid w:val="00E1354D"/>
    <w:rsid w:val="00E16B45"/>
    <w:rsid w:val="00E2087C"/>
    <w:rsid w:val="00E20EC2"/>
    <w:rsid w:val="00E23144"/>
    <w:rsid w:val="00E257E0"/>
    <w:rsid w:val="00E265DE"/>
    <w:rsid w:val="00E27220"/>
    <w:rsid w:val="00E30A87"/>
    <w:rsid w:val="00E30CB7"/>
    <w:rsid w:val="00E34493"/>
    <w:rsid w:val="00E34707"/>
    <w:rsid w:val="00E445C6"/>
    <w:rsid w:val="00E50BC8"/>
    <w:rsid w:val="00E53FB3"/>
    <w:rsid w:val="00E54BA9"/>
    <w:rsid w:val="00E56031"/>
    <w:rsid w:val="00E6326E"/>
    <w:rsid w:val="00E66243"/>
    <w:rsid w:val="00E6666F"/>
    <w:rsid w:val="00E66977"/>
    <w:rsid w:val="00E70B1B"/>
    <w:rsid w:val="00E723B3"/>
    <w:rsid w:val="00E77ED7"/>
    <w:rsid w:val="00E8024F"/>
    <w:rsid w:val="00E8140A"/>
    <w:rsid w:val="00E82782"/>
    <w:rsid w:val="00E85D19"/>
    <w:rsid w:val="00E907C4"/>
    <w:rsid w:val="00E95B8A"/>
    <w:rsid w:val="00E9770E"/>
    <w:rsid w:val="00EA1635"/>
    <w:rsid w:val="00EA30EE"/>
    <w:rsid w:val="00EA3CDC"/>
    <w:rsid w:val="00EA4630"/>
    <w:rsid w:val="00EA5C73"/>
    <w:rsid w:val="00EA7D79"/>
    <w:rsid w:val="00EC190C"/>
    <w:rsid w:val="00EC2EB8"/>
    <w:rsid w:val="00EC6F6F"/>
    <w:rsid w:val="00EC71A2"/>
    <w:rsid w:val="00ED77B2"/>
    <w:rsid w:val="00ED7C3F"/>
    <w:rsid w:val="00EE120D"/>
    <w:rsid w:val="00EE1C86"/>
    <w:rsid w:val="00EE4FCC"/>
    <w:rsid w:val="00EE5D60"/>
    <w:rsid w:val="00EE606F"/>
    <w:rsid w:val="00EF51CF"/>
    <w:rsid w:val="00EF5842"/>
    <w:rsid w:val="00EF70FE"/>
    <w:rsid w:val="00EF768C"/>
    <w:rsid w:val="00F00E9F"/>
    <w:rsid w:val="00F01441"/>
    <w:rsid w:val="00F0478C"/>
    <w:rsid w:val="00F04CC0"/>
    <w:rsid w:val="00F074C6"/>
    <w:rsid w:val="00F16F06"/>
    <w:rsid w:val="00F20101"/>
    <w:rsid w:val="00F2179B"/>
    <w:rsid w:val="00F2301A"/>
    <w:rsid w:val="00F25005"/>
    <w:rsid w:val="00F25B5D"/>
    <w:rsid w:val="00F311FA"/>
    <w:rsid w:val="00F31D67"/>
    <w:rsid w:val="00F413BF"/>
    <w:rsid w:val="00F43DF3"/>
    <w:rsid w:val="00F43FD3"/>
    <w:rsid w:val="00F44EC7"/>
    <w:rsid w:val="00F45A5D"/>
    <w:rsid w:val="00F46230"/>
    <w:rsid w:val="00F4625E"/>
    <w:rsid w:val="00F55CB5"/>
    <w:rsid w:val="00F61BEB"/>
    <w:rsid w:val="00F73DF9"/>
    <w:rsid w:val="00F754C4"/>
    <w:rsid w:val="00F76B0E"/>
    <w:rsid w:val="00F812C8"/>
    <w:rsid w:val="00F82CF1"/>
    <w:rsid w:val="00F8608D"/>
    <w:rsid w:val="00F86670"/>
    <w:rsid w:val="00F86DC9"/>
    <w:rsid w:val="00F949C1"/>
    <w:rsid w:val="00F958BA"/>
    <w:rsid w:val="00F9796C"/>
    <w:rsid w:val="00FB06A8"/>
    <w:rsid w:val="00FB2B2F"/>
    <w:rsid w:val="00FB4EE5"/>
    <w:rsid w:val="00FB65FE"/>
    <w:rsid w:val="00FB772D"/>
    <w:rsid w:val="00FC1BB1"/>
    <w:rsid w:val="00FD4C65"/>
    <w:rsid w:val="00FD5073"/>
    <w:rsid w:val="00FD50F2"/>
    <w:rsid w:val="00FD6E78"/>
    <w:rsid w:val="00FE0DBD"/>
    <w:rsid w:val="00FE22E5"/>
    <w:rsid w:val="00FE26C2"/>
    <w:rsid w:val="00FE33F9"/>
    <w:rsid w:val="00FE4846"/>
    <w:rsid w:val="00FE6105"/>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7B70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lt-LT" w:eastAsia="lt-LT" w:bidi="lt-LT"/>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file:///C:\Users\v-keschu\Desktop\Working%20Folder\NGVL\MPSA%20Licensing%20Manual%20Feb%202015\Windows" TargetMode="External"/><Relationship Id="rId39" Type="http://schemas.openxmlformats.org/officeDocument/2006/relationships/hyperlink" Target="http://www.microsoft.com/licensing/about-licensing/windows8-1.aspx" TargetMode="External"/><Relationship Id="rId3" Type="http://schemas.openxmlformats.org/officeDocument/2006/relationships/styles" Target="styles.xml"/><Relationship Id="rId21" Type="http://schemas.openxmlformats.org/officeDocument/2006/relationships/hyperlink" Target="file:///C:\Users\v-keschu\Desktop\Working%20Folder\NGVL\MPSA%20Licensing%20Manual%20Feb%202015\System_Center_Global" TargetMode="External"/><Relationship Id="rId34" Type="http://schemas.openxmlformats.org/officeDocument/2006/relationships/hyperlink" Target="http://www.microsoft.com/en-us/sharedsource/enterprise-source-licensing-program.aspx" TargetMode="External"/><Relationship Id="rId42" Type="http://schemas.openxmlformats.org/officeDocument/2006/relationships/hyperlink" Target="http://www.microsoft.com/licensing/contracts" TargetMode="External"/><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file:///C:\Users\v-keschu\Desktop\Working%20Folder\NGVL\MPSA%20Licensing%20Manual%20Feb%202015\Windows" TargetMode="External"/><Relationship Id="rId33" Type="http://schemas.openxmlformats.org/officeDocument/2006/relationships/hyperlink" Target="http://www.microsoft.com/licensing" TargetMode="External"/><Relationship Id="rId38" Type="http://schemas.openxmlformats.org/officeDocument/2006/relationships/hyperlink" Target="https://mbs.microsoft.com/customersource" TargetMode="External"/><Relationship Id="rId46"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file:///C:\Users\v-keschu\Desktop\Working%20Folder\NGVL\MPSA%20Licensing%20Manual%20Feb%202015\Office_Multi_Language" TargetMode="External"/><Relationship Id="rId29" Type="http://schemas.openxmlformats.org/officeDocument/2006/relationships/hyperlink" Target="http://directory.partners.extranet.microsoft.com/psbproviders" TargetMode="External"/><Relationship Id="rId41" Type="http://schemas.openxmlformats.org/officeDocument/2006/relationships/hyperlink" Target="http://www.microsoft.com/licensing/contract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file:///C:\Users\v-keschu\Desktop\Working%20Folder\NGVL\MPSA%20Licensing%20Manual%20Feb%202015\Microsoft" TargetMode="External"/><Relationship Id="rId32" Type="http://schemas.openxmlformats.org/officeDocument/2006/relationships/hyperlink" Target="http://www.microsoft.com/licensing/about-licensing/windows8-1.aspx" TargetMode="External"/><Relationship Id="rId37" Type="http://schemas.openxmlformats.org/officeDocument/2006/relationships/hyperlink" Target="http://www.microsoft.com/licensing/software-assurance/by-benefits.aspx" TargetMode="External"/><Relationship Id="rId40" Type="http://schemas.openxmlformats.org/officeDocument/2006/relationships/hyperlink" Target="http://www.microsoft.com/licensing/contracts" TargetMode="External"/><Relationship Id="rId45"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file:///C:\Users\v-keschu\Desktop\Working%20Folder\NGVL\MPSA%20Licensing%20Manual%20Feb%202015\Microsoft_Dynamics_CustomerSource" TargetMode="External"/><Relationship Id="rId28" Type="http://schemas.openxmlformats.org/officeDocument/2006/relationships/hyperlink" Target="http://directory.partners.extranet.microsoft.com/psbproviders" TargetMode="External"/><Relationship Id="rId36" Type="http://schemas.openxmlformats.org/officeDocument/2006/relationships/hyperlink" Target="http://www.microsoft.com/licensing/software-assurance/license-mobility.aspx" TargetMode="Externa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upport.microsoft.com/gp/saphone" TargetMode="External"/><Relationship Id="rId44"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file:///C:\Users\v-keschu\Desktop\Working%20Folder\NGVL\MPSA%20Licensing%20Manual%20Feb%202015\Windows_Thin_PC" TargetMode="External"/><Relationship Id="rId27" Type="http://schemas.openxmlformats.org/officeDocument/2006/relationships/hyperlink" Target="http://www.microsoft.com/licensing/software-assurance/planning-services-overview.aspx" TargetMode="External"/><Relationship Id="rId30" Type="http://schemas.openxmlformats.org/officeDocument/2006/relationships/hyperlink" Target="http://www.microsoft.com/learning/sa/training.mspx" TargetMode="External"/><Relationship Id="rId35" Type="http://schemas.openxmlformats.org/officeDocument/2006/relationships/hyperlink" Target="http://www.microsoft.com/licensing/software-assurance/by-benefits.aspx" TargetMode="External"/><Relationship Id="rId43" Type="http://schemas.openxmlformats.org/officeDocument/2006/relationships/header" Target="header3.xml"/><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D8F2C5-8F73-4D29-BDC7-D7EC6A4CEE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10287</Words>
  <Characters>58636</Characters>
  <Application>Microsoft Office Word</Application>
  <DocSecurity>0</DocSecurity>
  <Lines>488</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2015-04-20T18:59:00Z</dcterms:created>
  <dcterms:modified xsi:type="dcterms:W3CDTF">2015-04-20T18:59:00Z</dcterms:modified>
</cp:coreProperties>
</file>